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1</w:t>
      </w:r>
      <w:r w:rsidRPr="009A1191">
        <w:rPr>
          <w:lang w:val="de-DE"/>
        </w:rPr>
        <w:t>. Die Reaktionszeiten von 20 Hörern, um Wörter mit dem linken und mit dem rechten Ohr zu identifizieren, waren wie folgt: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# Mit dem linken Ohr</w:t>
      </w:r>
    </w:p>
    <w:p w:rsidR="009A1191" w:rsidRPr="009A1191" w:rsidRDefault="009A1191" w:rsidP="009A1191">
      <w:pPr>
        <w:spacing w:after="0"/>
        <w:rPr>
          <w:color w:val="0000FF"/>
          <w:lang w:val="de-DE"/>
        </w:rPr>
      </w:pPr>
      <w:r w:rsidRPr="009A1191">
        <w:rPr>
          <w:color w:val="0000FF"/>
          <w:lang w:val="de-DE"/>
        </w:rPr>
        <w:t>links = c(527, 542, 513, 502, 542, 535, 543, 508, 539, 546, 544, 533, 524, 523, 550, 526, 531, 512,549, 524)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# Mit dem rechten Ohr</w:t>
      </w:r>
    </w:p>
    <w:p w:rsidR="009A1191" w:rsidRPr="009A1191" w:rsidRDefault="009A1191" w:rsidP="009A1191">
      <w:pPr>
        <w:spacing w:after="0"/>
        <w:rPr>
          <w:color w:val="0000FF"/>
          <w:lang w:val="de-DE"/>
        </w:rPr>
      </w:pPr>
      <w:r w:rsidRPr="009A1191">
        <w:rPr>
          <w:color w:val="0000FF"/>
          <w:lang w:val="de-DE"/>
        </w:rPr>
        <w:t>rechts = c(524, 550, 545, 541, 524, 529, 549, 555, 554, 539, 552, 550, 555, 536, 554, 545, 523, 545, 525, 542)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Werden die Reaktionszeiten von dem Ohr beeinflusst?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2</w:t>
      </w:r>
      <w:r w:rsidRPr="009A1191">
        <w:rPr>
          <w:lang w:val="de-DE"/>
        </w:rPr>
        <w:t>. Prüfen Sie für diese Daten:</w:t>
      </w:r>
    </w:p>
    <w:p w:rsidR="009A1191" w:rsidRPr="009A1191" w:rsidRDefault="009A1191" w:rsidP="009A1191">
      <w:pPr>
        <w:spacing w:after="0"/>
        <w:rPr>
          <w:color w:val="0000FF"/>
          <w:lang w:val="de-DE"/>
        </w:rPr>
      </w:pPr>
      <w:proofErr w:type="spellStart"/>
      <w:r w:rsidRPr="009A1191">
        <w:rPr>
          <w:color w:val="0000FF"/>
          <w:lang w:val="de-DE"/>
        </w:rPr>
        <w:t>read.table</w:t>
      </w:r>
      <w:proofErr w:type="spellEnd"/>
      <w:r w:rsidRPr="009A1191">
        <w:rPr>
          <w:color w:val="0000FF"/>
          <w:lang w:val="de-DE"/>
        </w:rPr>
        <w:t>(</w:t>
      </w:r>
      <w:proofErr w:type="spellStart"/>
      <w:r w:rsidRPr="009A1191">
        <w:rPr>
          <w:color w:val="0000FF"/>
          <w:lang w:val="de-DE"/>
        </w:rPr>
        <w:t>url</w:t>
      </w:r>
      <w:proofErr w:type="spellEnd"/>
      <w:r w:rsidRPr="009A1191">
        <w:rPr>
          <w:color w:val="0000FF"/>
          <w:lang w:val="de-DE"/>
        </w:rPr>
        <w:t>("http://www.phonetik.uni-muenchen.de/~jmh/lehre/sem/ss11/stat/mats/df.txt"))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 xml:space="preserve">inwiefern Sie die Reaktionszeiten aus F2 und der Position des </w:t>
      </w:r>
      <w:proofErr w:type="spellStart"/>
      <w:r w:rsidRPr="009A1191">
        <w:rPr>
          <w:lang w:val="de-DE"/>
        </w:rPr>
        <w:t>Zungendorsums</w:t>
      </w:r>
      <w:proofErr w:type="spellEnd"/>
      <w:r w:rsidRPr="009A1191">
        <w:rPr>
          <w:lang w:val="de-DE"/>
        </w:rPr>
        <w:t xml:space="preserve"> (TDX) vorhersagen können.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3</w:t>
      </w:r>
      <w:r w:rsidRPr="009A1191">
        <w:rPr>
          <w:lang w:val="de-DE"/>
        </w:rPr>
        <w:t>. Prüfen Sie für diese Daten:</w:t>
      </w:r>
    </w:p>
    <w:p w:rsidR="009A1191" w:rsidRPr="009A1191" w:rsidRDefault="009A1191" w:rsidP="009A1191">
      <w:pPr>
        <w:spacing w:after="0"/>
        <w:rPr>
          <w:color w:val="0000FF"/>
          <w:sz w:val="20"/>
          <w:lang w:val="de-DE"/>
        </w:rPr>
      </w:pPr>
      <w:proofErr w:type="spellStart"/>
      <w:r w:rsidRPr="009A1191">
        <w:rPr>
          <w:color w:val="0000FF"/>
          <w:sz w:val="20"/>
          <w:lang w:val="de-DE"/>
        </w:rPr>
        <w:t>read.table</w:t>
      </w:r>
      <w:proofErr w:type="spellEnd"/>
      <w:r w:rsidRPr="009A1191">
        <w:rPr>
          <w:color w:val="0000FF"/>
          <w:sz w:val="20"/>
          <w:lang w:val="de-DE"/>
        </w:rPr>
        <w:t>(</w:t>
      </w:r>
      <w:proofErr w:type="spellStart"/>
      <w:r w:rsidRPr="009A1191">
        <w:rPr>
          <w:color w:val="0000FF"/>
          <w:sz w:val="20"/>
          <w:lang w:val="de-DE"/>
        </w:rPr>
        <w:t>url</w:t>
      </w:r>
      <w:proofErr w:type="spellEnd"/>
      <w:r w:rsidRPr="009A1191">
        <w:rPr>
          <w:color w:val="0000FF"/>
          <w:sz w:val="20"/>
          <w:lang w:val="de-DE"/>
        </w:rPr>
        <w:t>("http://www.phonetik.uni-muenchen.de/~jmh/lehre/sem/ss11/stat/mats/svot.txt"))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 xml:space="preserve">inwiefern VOT von </w:t>
      </w:r>
      <w:proofErr w:type="spellStart"/>
      <w:r w:rsidRPr="009A1191">
        <w:rPr>
          <w:lang w:val="de-DE"/>
        </w:rPr>
        <w:t>Gender</w:t>
      </w:r>
      <w:proofErr w:type="spellEnd"/>
      <w:r w:rsidRPr="009A1191">
        <w:rPr>
          <w:lang w:val="de-DE"/>
        </w:rPr>
        <w:t xml:space="preserve"> und Region beeinflusst werden. (</w:t>
      </w:r>
      <w:proofErr w:type="spellStart"/>
      <w:r w:rsidRPr="009A1191">
        <w:rPr>
          <w:lang w:val="de-DE"/>
        </w:rPr>
        <w:t>Vpn</w:t>
      </w:r>
      <w:proofErr w:type="spellEnd"/>
      <w:r w:rsidRPr="009A1191">
        <w:rPr>
          <w:lang w:val="de-DE"/>
        </w:rPr>
        <w:t xml:space="preserve"> enthält den Sprecherkürzel).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4</w:t>
      </w:r>
      <w:r w:rsidRPr="009A1191">
        <w:rPr>
          <w:lang w:val="de-DE"/>
        </w:rPr>
        <w:t>. Diese Daten:</w:t>
      </w:r>
    </w:p>
    <w:p w:rsidR="009A1191" w:rsidRPr="009A1191" w:rsidRDefault="009A1191" w:rsidP="009A1191">
      <w:pPr>
        <w:spacing w:after="0"/>
        <w:rPr>
          <w:color w:val="0000FF"/>
          <w:sz w:val="20"/>
          <w:lang w:val="de-DE"/>
        </w:rPr>
      </w:pPr>
      <w:proofErr w:type="spellStart"/>
      <w:r w:rsidRPr="009A1191">
        <w:rPr>
          <w:color w:val="0000FF"/>
          <w:sz w:val="20"/>
          <w:lang w:val="de-DE"/>
        </w:rPr>
        <w:t>read.table</w:t>
      </w:r>
      <w:proofErr w:type="spellEnd"/>
      <w:r w:rsidRPr="009A1191">
        <w:rPr>
          <w:color w:val="0000FF"/>
          <w:sz w:val="20"/>
          <w:lang w:val="de-DE"/>
        </w:rPr>
        <w:t>(</w:t>
      </w:r>
      <w:proofErr w:type="spellStart"/>
      <w:r w:rsidRPr="009A1191">
        <w:rPr>
          <w:color w:val="0000FF"/>
          <w:sz w:val="20"/>
          <w:lang w:val="de-DE"/>
        </w:rPr>
        <w:t>url</w:t>
      </w:r>
      <w:proofErr w:type="spellEnd"/>
      <w:r w:rsidRPr="009A1191">
        <w:rPr>
          <w:color w:val="0000FF"/>
          <w:sz w:val="20"/>
          <w:lang w:val="de-DE"/>
        </w:rPr>
        <w:t>("http://www.phonetik.uni-muenchen.de/~jmh/lehre/sem/ss11/stat/mats/gheit.txt"))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zeigen die Geschwindigkeit (</w:t>
      </w:r>
      <w:proofErr w:type="spellStart"/>
      <w:r w:rsidRPr="009A1191">
        <w:rPr>
          <w:rFonts w:ascii="Courier" w:hAnsi="Courier"/>
          <w:sz w:val="20"/>
          <w:lang w:val="de-DE"/>
        </w:rPr>
        <w:t>gw</w:t>
      </w:r>
      <w:proofErr w:type="spellEnd"/>
      <w:r w:rsidRPr="009A1191">
        <w:rPr>
          <w:lang w:val="de-DE"/>
        </w:rPr>
        <w:t>, Silben pro Minute) mit der 10 Versuchpersonen Inhalts- oder Funktionswörter (Faktor Wort) unter 5 Bedingungen (Faktor Art: Laborsprache, Lesesprache, Monolog, Spontansprache, Telefonsprache) produzierten. Inwiefern wird die Geschwindigkeit von Wort und Art beeinflusst?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b/>
          <w:lang w:val="de-DE"/>
        </w:rPr>
        <w:t>5</w:t>
      </w:r>
      <w:r w:rsidRPr="009A1191">
        <w:rPr>
          <w:lang w:val="de-DE"/>
        </w:rPr>
        <w:t>. Diese Daten:</w:t>
      </w:r>
    </w:p>
    <w:p w:rsidR="009A1191" w:rsidRPr="009A1191" w:rsidRDefault="009A1191" w:rsidP="009A1191">
      <w:pPr>
        <w:spacing w:after="0"/>
        <w:rPr>
          <w:color w:val="0000FF"/>
          <w:sz w:val="20"/>
          <w:lang w:val="de-DE"/>
        </w:rPr>
      </w:pPr>
      <w:proofErr w:type="spellStart"/>
      <w:r w:rsidRPr="009A1191">
        <w:rPr>
          <w:color w:val="0000FF"/>
          <w:sz w:val="20"/>
          <w:lang w:val="de-DE"/>
        </w:rPr>
        <w:t>read.table</w:t>
      </w:r>
      <w:proofErr w:type="spellEnd"/>
      <w:r w:rsidRPr="009A1191">
        <w:rPr>
          <w:color w:val="0000FF"/>
          <w:sz w:val="20"/>
          <w:lang w:val="de-DE"/>
        </w:rPr>
        <w:t>(</w:t>
      </w:r>
      <w:proofErr w:type="spellStart"/>
      <w:r w:rsidRPr="009A1191">
        <w:rPr>
          <w:color w:val="0000FF"/>
          <w:sz w:val="20"/>
          <w:lang w:val="de-DE"/>
        </w:rPr>
        <w:t>url</w:t>
      </w:r>
      <w:proofErr w:type="spellEnd"/>
      <w:r w:rsidRPr="009A1191">
        <w:rPr>
          <w:color w:val="0000FF"/>
          <w:sz w:val="20"/>
          <w:lang w:val="de-DE"/>
        </w:rPr>
        <w:t>("http://www.phonetik.uni-muenchen.de/~jmh/lehre/sem/ss11/stat/mats/altdat.txt"))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9A1191" w:rsidRPr="009A1191" w:rsidRDefault="009A1191" w:rsidP="009A1191">
      <w:pPr>
        <w:spacing w:after="0"/>
        <w:rPr>
          <w:lang w:val="de-DE"/>
        </w:rPr>
      </w:pPr>
      <w:r w:rsidRPr="009A1191">
        <w:rPr>
          <w:lang w:val="de-DE"/>
        </w:rPr>
        <w:t>zeigen ob verschiedene Hörer einen /s/ richtig erkannt haben oder nicht, je nach Altersgruppe (zwei Gruppen, jung und alt). Inwiefern wird die Fähigkeit, einen /s/ wahrzunehmen, vom Alter beeinflusst?</w:t>
      </w:r>
    </w:p>
    <w:p w:rsidR="009A1191" w:rsidRPr="009A1191" w:rsidRDefault="009A1191" w:rsidP="009A1191">
      <w:pPr>
        <w:spacing w:after="0"/>
        <w:rPr>
          <w:lang w:val="de-DE"/>
        </w:rPr>
      </w:pPr>
    </w:p>
    <w:p w:rsidR="007157A2" w:rsidRPr="009A1191" w:rsidRDefault="009A1191" w:rsidP="00666DC9">
      <w:pPr>
        <w:spacing w:after="0"/>
        <w:rPr>
          <w:lang w:val="de-DE"/>
        </w:rPr>
      </w:pPr>
    </w:p>
    <w:sectPr w:rsidR="007157A2" w:rsidRPr="009A1191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1191"/>
    <w:rsid w:val="009A1191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IPS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1</cp:revision>
  <dcterms:created xsi:type="dcterms:W3CDTF">2011-07-29T05:02:00Z</dcterms:created>
  <dcterms:modified xsi:type="dcterms:W3CDTF">2011-07-29T05:06:00Z</dcterms:modified>
</cp:coreProperties>
</file>