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9E2" w:rsidRDefault="00116B4A" w:rsidP="007A3E15">
      <w:pPr>
        <w:spacing w:after="0"/>
        <w:rPr>
          <w:b/>
        </w:rPr>
      </w:pPr>
      <w:r w:rsidRPr="00F360BD">
        <w:rPr>
          <w:b/>
          <w:highlight w:val="cyan"/>
        </w:rPr>
        <w:t>Mittwoch</w:t>
      </w:r>
      <w:r w:rsidR="00D95589" w:rsidRPr="00F360BD">
        <w:rPr>
          <w:b/>
          <w:highlight w:val="cyan"/>
        </w:rPr>
        <w:t>: Spracherwerb</w:t>
      </w:r>
    </w:p>
    <w:p w:rsidR="00C609E2" w:rsidRDefault="00C609E2" w:rsidP="007A3E15">
      <w:pPr>
        <w:spacing w:after="0"/>
        <w:rPr>
          <w:b/>
        </w:rPr>
      </w:pPr>
    </w:p>
    <w:p w:rsidR="00116B4A" w:rsidRPr="00116B4A" w:rsidRDefault="00C609E2" w:rsidP="007A3E15">
      <w:pPr>
        <w:spacing w:after="0"/>
        <w:rPr>
          <w:b/>
        </w:rPr>
      </w:pPr>
      <w:r>
        <w:rPr>
          <w:b/>
        </w:rPr>
        <w:t xml:space="preserve">Literatur vorhanden in: </w:t>
      </w:r>
      <w:r w:rsidRPr="00C609E2">
        <w:rPr>
          <w:b/>
        </w:rPr>
        <w:t>/vdata/Seminare/Prosody/ma1213</w:t>
      </w:r>
    </w:p>
    <w:p w:rsidR="00116B4A" w:rsidRDefault="00116B4A" w:rsidP="007A3E15">
      <w:pPr>
        <w:spacing w:after="0"/>
        <w:rPr>
          <w:b/>
          <w:highlight w:val="yellow"/>
        </w:rPr>
      </w:pPr>
    </w:p>
    <w:p w:rsidR="007A3E15" w:rsidRPr="00D753D3" w:rsidRDefault="00D753D3" w:rsidP="007A3E15">
      <w:pPr>
        <w:spacing w:after="0"/>
        <w:rPr>
          <w:b/>
        </w:rPr>
      </w:pPr>
      <w:r w:rsidRPr="00D753D3">
        <w:rPr>
          <w:b/>
          <w:highlight w:val="yellow"/>
        </w:rPr>
        <w:t>Phonetische Untersuchungen von Kleinkindern und methodologische Fragestellungen</w:t>
      </w:r>
      <w:r w:rsidRPr="00D753D3">
        <w:rPr>
          <w:b/>
        </w:rPr>
        <w:t xml:space="preserve"> </w:t>
      </w:r>
    </w:p>
    <w:p w:rsidR="007A3E15" w:rsidRPr="0015637B" w:rsidRDefault="007A3E15" w:rsidP="007A3E15">
      <w:pPr>
        <w:spacing w:after="0"/>
        <w:rPr>
          <w:lang w:val="en-GB"/>
        </w:rPr>
      </w:pPr>
      <w:r w:rsidRPr="0015637B">
        <w:rPr>
          <w:lang w:val="en-GB"/>
        </w:rPr>
        <w:t xml:space="preserve">Edwards, J. &amp; M. Beckman (2008). Methodological questions in studying consonant acquisition. </w:t>
      </w:r>
      <w:r w:rsidRPr="00D753D3">
        <w:rPr>
          <w:i/>
          <w:lang w:val="en-GB"/>
        </w:rPr>
        <w:t>Clinical Linguistics and Phonetics</w:t>
      </w:r>
      <w:r w:rsidRPr="0015637B">
        <w:rPr>
          <w:lang w:val="en-GB"/>
        </w:rPr>
        <w:t xml:space="preserve"> 22, 937-956</w:t>
      </w:r>
      <w:r w:rsidRPr="00D753D3">
        <w:rPr>
          <w:b/>
          <w:lang w:val="en-GB"/>
        </w:rPr>
        <w:t>.</w:t>
      </w:r>
      <w:r w:rsidR="00D753D3" w:rsidRPr="00D753D3">
        <w:rPr>
          <w:b/>
          <w:lang w:val="en-GB"/>
        </w:rPr>
        <w:t xml:space="preserve"> </w:t>
      </w:r>
      <w:r w:rsidR="00EB15BC" w:rsidRPr="00EB15BC">
        <w:rPr>
          <w:b/>
          <w:lang w:val="en-GB"/>
        </w:rPr>
        <w:t>edwards08.clinlingphon.pdf</w:t>
      </w:r>
    </w:p>
    <w:p w:rsidR="009513B4" w:rsidRDefault="009513B4" w:rsidP="007A3E15">
      <w:pPr>
        <w:spacing w:after="0"/>
        <w:rPr>
          <w:lang w:val="en-GB"/>
        </w:rPr>
      </w:pPr>
    </w:p>
    <w:p w:rsidR="009513B4" w:rsidRPr="00A545F9" w:rsidRDefault="00D753D3" w:rsidP="007A3E15">
      <w:pPr>
        <w:spacing w:after="0"/>
        <w:rPr>
          <w:b/>
          <w:lang w:val="en-GB"/>
        </w:rPr>
      </w:pPr>
      <w:r w:rsidRPr="00D753D3">
        <w:rPr>
          <w:b/>
          <w:highlight w:val="yellow"/>
          <w:lang w:val="en-GB"/>
        </w:rPr>
        <w:t>Vokal-Normalisierung in verschiedenen Alters- und Sprachgruppen</w:t>
      </w:r>
    </w:p>
    <w:p w:rsidR="00A545F9" w:rsidRDefault="00A545F9" w:rsidP="007A3E15">
      <w:pPr>
        <w:spacing w:after="0"/>
        <w:rPr>
          <w:rFonts w:ascii="AdvP6975" w:hAnsi="AdvP6975"/>
        </w:rPr>
      </w:pPr>
      <w:r>
        <w:rPr>
          <w:lang w:val="en-GB"/>
        </w:rPr>
        <w:t xml:space="preserve">Chung, H., Kong, E., Edwards, J., Weismer, G., ad Fourakis, M. (2012) </w:t>
      </w:r>
      <w:r w:rsidRPr="00A545F9">
        <w:t>Cross-linguistic studies of children’s and adults’ vowel spaces</w:t>
      </w:r>
      <w:r>
        <w:t xml:space="preserve">. </w:t>
      </w:r>
      <w:r w:rsidR="001F5009">
        <w:rPr>
          <w:i/>
        </w:rPr>
        <w:t>Journal of the Acoustical Society of America</w:t>
      </w:r>
      <w:r>
        <w:t xml:space="preserve">, 131, </w:t>
      </w:r>
      <w:r>
        <w:rPr>
          <w:rFonts w:ascii="AdvP6975" w:hAnsi="AdvP6975"/>
        </w:rPr>
        <w:t xml:space="preserve">442–454. </w:t>
      </w:r>
      <w:r w:rsidRPr="00A545F9">
        <w:rPr>
          <w:rFonts w:ascii="AdvP6975" w:hAnsi="AdvP6975"/>
          <w:b/>
        </w:rPr>
        <w:t>chung12.jasa.pdf</w:t>
      </w:r>
    </w:p>
    <w:p w:rsidR="00A545F9" w:rsidRDefault="00A545F9" w:rsidP="007A3E15">
      <w:pPr>
        <w:spacing w:after="0"/>
        <w:rPr>
          <w:lang w:val="en-GB"/>
        </w:rPr>
      </w:pPr>
    </w:p>
    <w:p w:rsidR="00A545F9" w:rsidRPr="00A545F9" w:rsidRDefault="00A545F9" w:rsidP="00A545F9">
      <w:pPr>
        <w:spacing w:after="0"/>
        <w:rPr>
          <w:lang w:val="en-AU"/>
        </w:rPr>
      </w:pPr>
      <w:r w:rsidRPr="00A545F9">
        <w:rPr>
          <w:bCs/>
          <w:lang w:val="en-AU"/>
        </w:rPr>
        <w:t xml:space="preserve">Whiteside, S. (2001) Sex-specific fundamental and formant frequency patterns in a cross-sectional study. </w:t>
      </w:r>
      <w:r w:rsidR="001F5009">
        <w:rPr>
          <w:i/>
        </w:rPr>
        <w:t>Journal of the Acoustical Society of America</w:t>
      </w:r>
      <w:r w:rsidRPr="00A545F9">
        <w:rPr>
          <w:bCs/>
          <w:lang w:val="en-AU"/>
        </w:rPr>
        <w:t>, 110, 464-478.</w:t>
      </w:r>
      <w:r>
        <w:rPr>
          <w:bCs/>
          <w:lang w:val="en-AU"/>
        </w:rPr>
        <w:t xml:space="preserve"> </w:t>
      </w:r>
      <w:r w:rsidRPr="00A545F9">
        <w:rPr>
          <w:b/>
          <w:bCs/>
          <w:lang w:val="en-AU"/>
        </w:rPr>
        <w:t>whiteside.pdf</w:t>
      </w:r>
    </w:p>
    <w:p w:rsidR="00B62406" w:rsidRDefault="00B62406" w:rsidP="0015637B">
      <w:pPr>
        <w:spacing w:after="0"/>
        <w:rPr>
          <w:b/>
          <w:highlight w:val="yellow"/>
          <w:lang w:val="en-GB"/>
        </w:rPr>
      </w:pPr>
    </w:p>
    <w:p w:rsidR="002179A0" w:rsidRDefault="00D753D3" w:rsidP="0015637B">
      <w:pPr>
        <w:spacing w:after="0"/>
        <w:rPr>
          <w:b/>
          <w:lang w:val="en-GB"/>
        </w:rPr>
      </w:pPr>
      <w:r w:rsidRPr="00D753D3">
        <w:rPr>
          <w:b/>
          <w:highlight w:val="yellow"/>
          <w:lang w:val="en-GB"/>
        </w:rPr>
        <w:t>Der Erwerb von Merkmalen in der Kindersprache</w:t>
      </w:r>
    </w:p>
    <w:p w:rsidR="00765CA7" w:rsidRPr="00765CA7" w:rsidRDefault="00765CA7" w:rsidP="00765CA7">
      <w:r w:rsidRPr="00765CA7">
        <w:t xml:space="preserve">Menn, L. &amp; Vihman, M. (2011) Features in child phonology. Inherent, emergent, or artefacts of analysis? In G. Clements &amp; R. Ridouane (Eds.) </w:t>
      </w:r>
      <w:r w:rsidRPr="00C609E2">
        <w:rPr>
          <w:i/>
        </w:rPr>
        <w:t>Where Do P</w:t>
      </w:r>
      <w:r w:rsidR="00A45443" w:rsidRPr="00C609E2">
        <w:rPr>
          <w:i/>
        </w:rPr>
        <w:t>honological Features Come From</w:t>
      </w:r>
      <w:r w:rsidR="00A45443">
        <w:t>?</w:t>
      </w:r>
      <w:r w:rsidR="00C609E2">
        <w:t xml:space="preserve"> Amsterdam: John Benjamins </w:t>
      </w:r>
      <w:r w:rsidRPr="00765CA7">
        <w:t>(p. 261-301).</w:t>
      </w:r>
      <w:r>
        <w:t xml:space="preserve"> </w:t>
      </w:r>
      <w:r w:rsidRPr="00765CA7">
        <w:rPr>
          <w:b/>
        </w:rPr>
        <w:t>menn11.pdf</w:t>
      </w:r>
    </w:p>
    <w:p w:rsidR="00B6116C" w:rsidRPr="0089030D" w:rsidRDefault="00D753D3" w:rsidP="00B6116C">
      <w:pPr>
        <w:spacing w:after="0"/>
        <w:rPr>
          <w:b/>
          <w:lang w:val="en-GB"/>
        </w:rPr>
      </w:pPr>
      <w:r w:rsidRPr="00D753D3">
        <w:rPr>
          <w:b/>
          <w:highlight w:val="yellow"/>
          <w:lang w:val="en-GB"/>
        </w:rPr>
        <w:t>'</w:t>
      </w:r>
      <w:r w:rsidR="00B6116C" w:rsidRPr="00D753D3">
        <w:rPr>
          <w:b/>
          <w:highlight w:val="yellow"/>
          <w:lang w:val="en-GB"/>
        </w:rPr>
        <w:t>Frame-content theory</w:t>
      </w:r>
      <w:r w:rsidRPr="00D753D3">
        <w:rPr>
          <w:b/>
          <w:highlight w:val="yellow"/>
          <w:lang w:val="en-GB"/>
        </w:rPr>
        <w:t>' und Spracherwerb</w:t>
      </w:r>
    </w:p>
    <w:p w:rsidR="00A45443" w:rsidRPr="00A45443" w:rsidRDefault="00A45443" w:rsidP="00B1202E">
      <w:pPr>
        <w:spacing w:beforeLines="1" w:afterLines="1"/>
        <w:rPr>
          <w:rFonts w:cs="Times New Roman"/>
          <w:szCs w:val="20"/>
          <w:lang w:val="en-AU"/>
        </w:rPr>
      </w:pPr>
      <w:r w:rsidRPr="00A45443">
        <w:rPr>
          <w:rFonts w:cs="Times New Roman"/>
          <w:szCs w:val="18"/>
          <w:lang w:val="en-AU"/>
        </w:rPr>
        <w:t>MacNeilage, P.  (1998).  The  frame/content  theory  of  evolution  of  speech  production. Behavioral  and  Brain  Sciences,</w:t>
      </w:r>
      <w:r>
        <w:rPr>
          <w:rFonts w:cs="Times New Roman"/>
          <w:szCs w:val="18"/>
          <w:lang w:val="en-AU"/>
        </w:rPr>
        <w:t xml:space="preserve"> </w:t>
      </w:r>
      <w:r w:rsidRPr="00A45443">
        <w:rPr>
          <w:rFonts w:cs="Times New Roman"/>
          <w:szCs w:val="18"/>
          <w:lang w:val="en-AU"/>
        </w:rPr>
        <w:t>21,  499-</w:t>
      </w:r>
      <w:r w:rsidRPr="00A45443">
        <w:rPr>
          <w:rFonts w:cs="Times New Roman"/>
          <w:szCs w:val="18"/>
          <w:lang w:val="en-AU"/>
        </w:rPr>
        <w:softHyphen/>
      </w:r>
      <w:r>
        <w:rPr>
          <w:rFonts w:cs="Times New Roman"/>
          <w:szCs w:val="18"/>
          <w:lang w:val="en-AU"/>
        </w:rPr>
        <w:t xml:space="preserve">511. </w:t>
      </w:r>
      <w:r w:rsidR="00C609E2" w:rsidRPr="00C609E2">
        <w:rPr>
          <w:rFonts w:cs="Times New Roman"/>
          <w:b/>
          <w:szCs w:val="18"/>
          <w:lang w:val="en-AU"/>
        </w:rPr>
        <w:t>macneilage00.brainbehscie.pdf</w:t>
      </w:r>
    </w:p>
    <w:p w:rsidR="00A45443" w:rsidRDefault="00A45443" w:rsidP="00B6116C">
      <w:pPr>
        <w:spacing w:after="0"/>
        <w:rPr>
          <w:lang w:val="en-GB"/>
        </w:rPr>
      </w:pPr>
      <w:r>
        <w:rPr>
          <w:lang w:val="en-GB"/>
        </w:rPr>
        <w:t xml:space="preserve">Dann zusätzlich vor allem die Kommentare von Lindblom, Menn, Munhall &amp; Jones, </w:t>
      </w:r>
      <w:r w:rsidR="00C26FFA">
        <w:rPr>
          <w:lang w:val="en-GB"/>
        </w:rPr>
        <w:t>sowie die Antworten dazu vom Autor.</w:t>
      </w:r>
    </w:p>
    <w:p w:rsidR="00C26FFA" w:rsidRDefault="00C26FFA" w:rsidP="00B6116C">
      <w:pPr>
        <w:spacing w:after="0"/>
        <w:rPr>
          <w:lang w:val="en-GB"/>
        </w:rPr>
      </w:pPr>
    </w:p>
    <w:p w:rsidR="00A45443" w:rsidRDefault="00C26FFA" w:rsidP="00B6116C">
      <w:pPr>
        <w:spacing w:after="0"/>
        <w:rPr>
          <w:lang w:val="en-GB"/>
        </w:rPr>
      </w:pPr>
      <w:r>
        <w:rPr>
          <w:lang w:val="en-GB"/>
        </w:rPr>
        <w:t>Siehe auch:</w:t>
      </w:r>
    </w:p>
    <w:p w:rsidR="00A45443" w:rsidRDefault="00B6116C" w:rsidP="00B6116C">
      <w:pPr>
        <w:spacing w:after="0"/>
        <w:rPr>
          <w:lang w:val="en-GB"/>
        </w:rPr>
      </w:pPr>
      <w:r w:rsidRPr="0015637B">
        <w:rPr>
          <w:lang w:val="en-GB"/>
        </w:rPr>
        <w:t xml:space="preserve">MacNeilage, P. &amp; Davis, B. (2000). Origin of the internal structure of word forms. </w:t>
      </w:r>
      <w:r w:rsidRPr="00D753D3">
        <w:rPr>
          <w:i/>
          <w:lang w:val="en-GB"/>
        </w:rPr>
        <w:t>Science</w:t>
      </w:r>
      <w:r w:rsidRPr="0015637B">
        <w:rPr>
          <w:lang w:val="en-GB"/>
        </w:rPr>
        <w:t>, 288, 527–531.</w:t>
      </w:r>
      <w:r w:rsidR="00C26FFA">
        <w:rPr>
          <w:lang w:val="en-GB"/>
        </w:rPr>
        <w:t xml:space="preserve"> </w:t>
      </w:r>
      <w:r w:rsidR="00C26FFA" w:rsidRPr="00C26FFA">
        <w:rPr>
          <w:b/>
          <w:lang w:val="en-GB"/>
        </w:rPr>
        <w:t>macneilage00.science.pdf</w:t>
      </w:r>
    </w:p>
    <w:p w:rsidR="00E42C70" w:rsidRDefault="00E42C70" w:rsidP="0015637B">
      <w:pPr>
        <w:spacing w:after="0"/>
        <w:rPr>
          <w:lang w:val="en-GB"/>
        </w:rPr>
      </w:pPr>
    </w:p>
    <w:p w:rsidR="00E42C70" w:rsidRPr="00E42C70" w:rsidRDefault="00E42C70" w:rsidP="0015637B">
      <w:pPr>
        <w:spacing w:after="0"/>
        <w:rPr>
          <w:b/>
          <w:lang w:val="en-GB"/>
        </w:rPr>
      </w:pPr>
      <w:r w:rsidRPr="009A01BD">
        <w:rPr>
          <w:b/>
          <w:highlight w:val="yellow"/>
          <w:lang w:val="en-GB"/>
        </w:rPr>
        <w:t>The emergence of discreteness</w:t>
      </w:r>
    </w:p>
    <w:p w:rsidR="009F4F28" w:rsidRDefault="009F4F28" w:rsidP="0015637B">
      <w:pPr>
        <w:spacing w:after="0"/>
        <w:rPr>
          <w:bCs/>
        </w:rPr>
      </w:pPr>
      <w:r>
        <w:rPr>
          <w:bCs/>
        </w:rPr>
        <w:t xml:space="preserve">Studdert-Kennedy, M. (2005) How did language go discrete? </w:t>
      </w:r>
      <w:r w:rsidRPr="00116B4A">
        <w:rPr>
          <w:b/>
          <w:bCs/>
        </w:rPr>
        <w:t>studdertkennedy05.pdf</w:t>
      </w:r>
    </w:p>
    <w:p w:rsidR="009F4F28" w:rsidRDefault="009F4F28" w:rsidP="0015637B">
      <w:pPr>
        <w:spacing w:after="0"/>
        <w:rPr>
          <w:bCs/>
        </w:rPr>
      </w:pPr>
    </w:p>
    <w:p w:rsidR="00E42C70" w:rsidRDefault="00E42C70" w:rsidP="0015637B">
      <w:pPr>
        <w:spacing w:after="0"/>
        <w:rPr>
          <w:bCs/>
        </w:rPr>
      </w:pPr>
      <w:r>
        <w:rPr>
          <w:bCs/>
        </w:rPr>
        <w:t xml:space="preserve">Studdert-Kennedy, M. (2003). </w:t>
      </w:r>
      <w:r w:rsidRPr="00E42C70">
        <w:rPr>
          <w:bCs/>
        </w:rPr>
        <w:t>Launching Language: The Gestural Origin of Discrete Infinity</w:t>
      </w:r>
      <w:r>
        <w:rPr>
          <w:bCs/>
        </w:rPr>
        <w:t xml:space="preserve">. </w:t>
      </w:r>
      <w:r w:rsidRPr="00116B4A">
        <w:rPr>
          <w:b/>
          <w:bCs/>
        </w:rPr>
        <w:t>studdertkennedy03.pdf</w:t>
      </w:r>
    </w:p>
    <w:p w:rsidR="0015637B" w:rsidRPr="00E42C70" w:rsidRDefault="0015637B" w:rsidP="0015637B">
      <w:pPr>
        <w:spacing w:after="0"/>
        <w:rPr>
          <w:lang w:val="en-GB"/>
        </w:rPr>
      </w:pPr>
    </w:p>
    <w:p w:rsidR="0015637B" w:rsidRPr="0015637B" w:rsidRDefault="0015637B" w:rsidP="009F4F28">
      <w:pPr>
        <w:spacing w:after="0"/>
        <w:rPr>
          <w:lang w:val="en-GB"/>
        </w:rPr>
      </w:pPr>
      <w:r w:rsidRPr="0015637B">
        <w:rPr>
          <w:lang w:val="en-GB"/>
        </w:rPr>
        <w:t>Studdert-Kennedy, M. (1998). The particulate origins of language generativity. In J. Hurford et al. (Eds).</w:t>
      </w:r>
      <w:r w:rsidR="009F4F28">
        <w:rPr>
          <w:lang w:val="en-GB"/>
        </w:rPr>
        <w:t xml:space="preserve"> </w:t>
      </w:r>
      <w:r w:rsidR="009F4F28" w:rsidRPr="00116B4A">
        <w:rPr>
          <w:i/>
          <w:lang w:val="en-GB"/>
        </w:rPr>
        <w:t>A</w:t>
      </w:r>
      <w:r w:rsidRPr="00116B4A">
        <w:rPr>
          <w:i/>
          <w:lang w:val="en-GB"/>
        </w:rPr>
        <w:t>pproaches to the Evolution of Language</w:t>
      </w:r>
      <w:r w:rsidRPr="0015637B">
        <w:rPr>
          <w:lang w:val="en-GB"/>
        </w:rPr>
        <w:t>. CUP: Cambridge (p. 202-221).</w:t>
      </w:r>
      <w:r w:rsidR="00F657F1">
        <w:rPr>
          <w:lang w:val="en-GB"/>
        </w:rPr>
        <w:t xml:space="preserve"> </w:t>
      </w:r>
      <w:r w:rsidR="00F657F1" w:rsidRPr="00116B4A">
        <w:rPr>
          <w:b/>
          <w:bCs/>
        </w:rPr>
        <w:t>studdertkennedy</w:t>
      </w:r>
      <w:r w:rsidR="00F657F1">
        <w:rPr>
          <w:b/>
          <w:bCs/>
        </w:rPr>
        <w:t>98</w:t>
      </w:r>
      <w:r w:rsidR="00F657F1" w:rsidRPr="00116B4A">
        <w:rPr>
          <w:b/>
          <w:bCs/>
        </w:rPr>
        <w:t>.pdf</w:t>
      </w:r>
    </w:p>
    <w:p w:rsidR="005704A8" w:rsidRDefault="005704A8" w:rsidP="0015637B">
      <w:pPr>
        <w:spacing w:after="0"/>
        <w:rPr>
          <w:b/>
          <w:lang w:val="en-GB"/>
        </w:rPr>
      </w:pPr>
    </w:p>
    <w:p w:rsidR="00FF1AC2" w:rsidRPr="00497DB4" w:rsidRDefault="00F657F1" w:rsidP="0015637B">
      <w:pPr>
        <w:spacing w:after="0"/>
        <w:rPr>
          <w:b/>
          <w:lang w:val="en-GB"/>
        </w:rPr>
      </w:pPr>
      <w:r>
        <w:rPr>
          <w:b/>
          <w:highlight w:val="yellow"/>
          <w:lang w:val="en-GB"/>
        </w:rPr>
        <w:t>Word and phrase s</w:t>
      </w:r>
      <w:r w:rsidR="00FF1AC2" w:rsidRPr="00497DB4">
        <w:rPr>
          <w:b/>
          <w:highlight w:val="yellow"/>
          <w:lang w:val="en-GB"/>
        </w:rPr>
        <w:t>egmentation</w:t>
      </w:r>
    </w:p>
    <w:p w:rsidR="00F657F1" w:rsidRDefault="00F657F1" w:rsidP="0015637B">
      <w:pPr>
        <w:spacing w:after="0"/>
        <w:rPr>
          <w:lang w:val="en-GB"/>
        </w:rPr>
      </w:pPr>
      <w:r w:rsidRPr="00F657F1">
        <w:rPr>
          <w:lang w:val="en-GB"/>
        </w:rPr>
        <w:t xml:space="preserve">Christophe, A., Nespor, M., Guasti, M., and Ooyen, B. (2003) Prosodic structure and syntactic acquisition: the case of the head-direction parameter. </w:t>
      </w:r>
      <w:r w:rsidRPr="00F657F1">
        <w:rPr>
          <w:i/>
          <w:lang w:val="en-GB"/>
        </w:rPr>
        <w:t>Developmental Science</w:t>
      </w:r>
      <w:r w:rsidRPr="00F657F1">
        <w:rPr>
          <w:lang w:val="en-GB"/>
        </w:rPr>
        <w:t xml:space="preserve">, 6, 211-220. </w:t>
      </w:r>
      <w:r w:rsidR="00FF1AC2" w:rsidRPr="00F657F1">
        <w:rPr>
          <w:b/>
          <w:lang w:val="en-GB"/>
        </w:rPr>
        <w:t>ChristopheDevSci2003.pdf</w:t>
      </w:r>
    </w:p>
    <w:p w:rsidR="00F657F1" w:rsidRDefault="00F657F1" w:rsidP="0015637B">
      <w:pPr>
        <w:spacing w:after="0"/>
        <w:rPr>
          <w:lang w:val="en-GB"/>
        </w:rPr>
      </w:pPr>
    </w:p>
    <w:p w:rsidR="00F657F1" w:rsidRDefault="00F657F1" w:rsidP="0015637B">
      <w:pPr>
        <w:spacing w:after="0"/>
        <w:rPr>
          <w:lang w:val="en-GB"/>
        </w:rPr>
      </w:pPr>
      <w:r w:rsidRPr="00F657F1">
        <w:rPr>
          <w:lang w:val="en-GB"/>
        </w:rPr>
        <w:t>Gerken, L., and Aslin, R. (2005</w:t>
      </w:r>
      <w:r w:rsidR="00474B66">
        <w:rPr>
          <w:lang w:val="en-GB"/>
        </w:rPr>
        <w:t>) Thirty year</w:t>
      </w:r>
      <w:r w:rsidRPr="00F657F1">
        <w:rPr>
          <w:lang w:val="en-GB"/>
        </w:rPr>
        <w:t xml:space="preserve">s of research on infant speech perception: the legacy of Peter W. Jusczyk. </w:t>
      </w:r>
      <w:r w:rsidRPr="00F657F1">
        <w:rPr>
          <w:i/>
          <w:lang w:val="en-GB"/>
        </w:rPr>
        <w:t>Language Learning and Development</w:t>
      </w:r>
      <w:r w:rsidRPr="00F657F1">
        <w:rPr>
          <w:lang w:val="en-GB"/>
        </w:rPr>
        <w:t>, 1, 5-21.</w:t>
      </w:r>
    </w:p>
    <w:p w:rsidR="00F657F1" w:rsidRDefault="00497DB4" w:rsidP="0015637B">
      <w:pPr>
        <w:spacing w:after="0"/>
        <w:rPr>
          <w:lang w:val="en-GB"/>
        </w:rPr>
      </w:pPr>
      <w:r w:rsidRPr="00F657F1">
        <w:rPr>
          <w:b/>
          <w:lang w:val="en-GB"/>
        </w:rPr>
        <w:t>gerken05.langlearndev.pdf</w:t>
      </w:r>
    </w:p>
    <w:p w:rsidR="00F657F1" w:rsidRDefault="00F657F1" w:rsidP="0015637B">
      <w:pPr>
        <w:spacing w:after="0"/>
        <w:rPr>
          <w:lang w:val="en-GB"/>
        </w:rPr>
      </w:pPr>
    </w:p>
    <w:p w:rsidR="005704A8" w:rsidRPr="00497DB4" w:rsidRDefault="00F657F1" w:rsidP="0015637B">
      <w:pPr>
        <w:spacing w:after="0"/>
        <w:rPr>
          <w:lang w:val="en-GB"/>
        </w:rPr>
      </w:pPr>
      <w:r>
        <w:rPr>
          <w:lang w:val="en-GB"/>
        </w:rPr>
        <w:t xml:space="preserve">Jusczyk, P.W. (2002) How infants adapt speech-processing capacities to native-language structure. </w:t>
      </w:r>
      <w:r w:rsidRPr="00F657F1">
        <w:rPr>
          <w:i/>
          <w:lang w:val="en-GB"/>
        </w:rPr>
        <w:t>Current Directions in Psychological Science</w:t>
      </w:r>
      <w:r>
        <w:rPr>
          <w:lang w:val="en-GB"/>
        </w:rPr>
        <w:t xml:space="preserve">, 11, 15-18.  </w:t>
      </w:r>
      <w:r w:rsidR="00497DB4" w:rsidRPr="00F657F1">
        <w:rPr>
          <w:b/>
          <w:lang w:val="en-GB"/>
        </w:rPr>
        <w:t>jusczyk02.pdf</w:t>
      </w:r>
    </w:p>
    <w:p w:rsidR="005704A8" w:rsidRDefault="005704A8" w:rsidP="0015637B">
      <w:pPr>
        <w:spacing w:after="0"/>
        <w:rPr>
          <w:b/>
          <w:lang w:val="en-GB"/>
        </w:rPr>
      </w:pPr>
    </w:p>
    <w:p w:rsidR="00497DB4" w:rsidRPr="00497DB4" w:rsidRDefault="00497DB4" w:rsidP="0015637B">
      <w:pPr>
        <w:spacing w:after="0"/>
        <w:rPr>
          <w:b/>
          <w:lang w:val="en-GB"/>
        </w:rPr>
      </w:pPr>
      <w:r w:rsidRPr="00497DB4">
        <w:rPr>
          <w:b/>
          <w:highlight w:val="yellow"/>
          <w:lang w:val="en-GB"/>
        </w:rPr>
        <w:t>Language acquisition and phonological change</w:t>
      </w:r>
    </w:p>
    <w:p w:rsidR="00497DB4" w:rsidRPr="00497DB4" w:rsidRDefault="00497DB4" w:rsidP="0015637B">
      <w:pPr>
        <w:spacing w:after="0"/>
        <w:rPr>
          <w:b/>
          <w:lang w:val="en-GB"/>
        </w:rPr>
      </w:pPr>
      <w:r>
        <w:rPr>
          <w:lang w:val="en-GB"/>
        </w:rPr>
        <w:t xml:space="preserve">Foulkes, P &amp; Vihman, M. (in press) </w:t>
      </w:r>
      <w:r w:rsidRPr="00497DB4">
        <w:rPr>
          <w:lang w:val="en-US"/>
        </w:rPr>
        <w:t>Language acqu</w:t>
      </w:r>
      <w:r w:rsidR="00474B66">
        <w:rPr>
          <w:lang w:val="en-US"/>
        </w:rPr>
        <w:t xml:space="preserve">isition and phonological change. </w:t>
      </w:r>
      <w:r w:rsidRPr="00497DB4">
        <w:rPr>
          <w:lang w:val="en-US"/>
        </w:rPr>
        <w:t>In P. Honeybone &amp; J. C. Salmons (eds.), The Handbook of Historical Phonology. Oxford: OUP.</w:t>
      </w:r>
      <w:r>
        <w:rPr>
          <w:lang w:val="en-US"/>
        </w:rPr>
        <w:t xml:space="preserve"> </w:t>
      </w:r>
      <w:r w:rsidRPr="00497DB4">
        <w:rPr>
          <w:b/>
          <w:lang w:val="en-US"/>
        </w:rPr>
        <w:t>foulkes.pdf</w:t>
      </w:r>
    </w:p>
    <w:p w:rsidR="00497DB4" w:rsidRDefault="00497DB4" w:rsidP="0015637B">
      <w:pPr>
        <w:spacing w:after="0"/>
        <w:rPr>
          <w:lang w:val="en-GB"/>
        </w:rPr>
      </w:pPr>
    </w:p>
    <w:p w:rsidR="00C150E8" w:rsidRDefault="00C150E8" w:rsidP="00C150E8">
      <w:pPr>
        <w:spacing w:after="0"/>
        <w:rPr>
          <w:b/>
          <w:lang w:val="en-GB"/>
        </w:rPr>
      </w:pPr>
      <w:r w:rsidRPr="00C150E8">
        <w:rPr>
          <w:b/>
          <w:highlight w:val="yellow"/>
          <w:lang w:val="en-GB"/>
        </w:rPr>
        <w:t>The development of phonological knowledge</w:t>
      </w:r>
    </w:p>
    <w:p w:rsidR="00474B66" w:rsidRDefault="00474B66" w:rsidP="00C150E8">
      <w:pPr>
        <w:spacing w:after="0"/>
        <w:rPr>
          <w:lang w:val="en-GB"/>
        </w:rPr>
      </w:pPr>
      <w:r>
        <w:rPr>
          <w:lang w:val="en-GB"/>
        </w:rPr>
        <w:t>(</w:t>
      </w:r>
      <w:r w:rsidR="00C150E8" w:rsidRPr="00C150E8">
        <w:rPr>
          <w:lang w:val="en-GB"/>
        </w:rPr>
        <w:t>What evidence is there that phonological knowledge develops with the growth of the lexicon?</w:t>
      </w:r>
      <w:r>
        <w:rPr>
          <w:lang w:val="en-GB"/>
        </w:rPr>
        <w:t>)</w:t>
      </w:r>
    </w:p>
    <w:p w:rsidR="00474B66" w:rsidRDefault="00474B66" w:rsidP="00C150E8">
      <w:pPr>
        <w:spacing w:after="0"/>
        <w:rPr>
          <w:lang w:val="en-GB"/>
        </w:rPr>
      </w:pPr>
    </w:p>
    <w:p w:rsidR="00C150E8" w:rsidRPr="00C150E8" w:rsidRDefault="00474B66" w:rsidP="00C150E8">
      <w:pPr>
        <w:spacing w:after="0"/>
        <w:rPr>
          <w:lang w:val="en-GB"/>
        </w:rPr>
      </w:pPr>
      <w:r>
        <w:rPr>
          <w:lang w:val="en-GB"/>
        </w:rPr>
        <w:t xml:space="preserve">Beckman, M.E., Munson, B., and Edwards, J. (2007) Vocabulary growth and the developmental expansion of types of phonological knowledge. </w:t>
      </w:r>
      <w:r w:rsidRPr="00474B66">
        <w:rPr>
          <w:lang w:val="en-US"/>
        </w:rPr>
        <w:t>In J. Cole and J. Hualde (Eds.)</w:t>
      </w:r>
      <w:r w:rsidRPr="00474B66">
        <w:rPr>
          <w:i/>
          <w:iCs/>
          <w:lang w:val="en-US"/>
        </w:rPr>
        <w:t xml:space="preserve"> Laboratory Phonology 9</w:t>
      </w:r>
      <w:r w:rsidRPr="00474B66">
        <w:rPr>
          <w:lang w:val="en-US"/>
        </w:rPr>
        <w:t>. Mouton: Berlin. (p. 125-143).</w:t>
      </w:r>
      <w:r>
        <w:rPr>
          <w:lang w:val="en-US"/>
        </w:rPr>
        <w:t xml:space="preserve"> </w:t>
      </w:r>
      <w:r w:rsidRPr="00474B66">
        <w:rPr>
          <w:b/>
          <w:lang w:val="en-GB"/>
        </w:rPr>
        <w:t>beckman07.pdf</w:t>
      </w:r>
    </w:p>
    <w:p w:rsidR="00474B66" w:rsidRDefault="00474B66" w:rsidP="00C150E8">
      <w:pPr>
        <w:spacing w:after="0"/>
        <w:rPr>
          <w:lang w:val="en-GB"/>
        </w:rPr>
      </w:pPr>
    </w:p>
    <w:p w:rsidR="00C150E8" w:rsidRDefault="00474B66" w:rsidP="00C150E8">
      <w:pPr>
        <w:spacing w:after="0"/>
        <w:rPr>
          <w:lang w:val="en-GB"/>
        </w:rPr>
      </w:pPr>
      <w:r>
        <w:rPr>
          <w:lang w:val="en-GB"/>
        </w:rPr>
        <w:t xml:space="preserve">Beckman, M.E. and Edwards, J. (2000) </w:t>
      </w:r>
      <w:r w:rsidRPr="00474B66">
        <w:rPr>
          <w:lang w:val="en-AU"/>
        </w:rPr>
        <w:t xml:space="preserve">The </w:t>
      </w:r>
      <w:r>
        <w:rPr>
          <w:lang w:val="en-AU"/>
        </w:rPr>
        <w:t>o</w:t>
      </w:r>
      <w:r w:rsidRPr="00474B66">
        <w:rPr>
          <w:lang w:val="en-AU"/>
        </w:rPr>
        <w:t xml:space="preserve">ntogeny of </w:t>
      </w:r>
      <w:r>
        <w:rPr>
          <w:lang w:val="en-AU"/>
        </w:rPr>
        <w:t>p</w:t>
      </w:r>
      <w:r w:rsidRPr="00474B66">
        <w:rPr>
          <w:lang w:val="en-AU"/>
        </w:rPr>
        <w:t xml:space="preserve">honological </w:t>
      </w:r>
      <w:r>
        <w:rPr>
          <w:lang w:val="en-AU"/>
        </w:rPr>
        <w:t>c</w:t>
      </w:r>
      <w:r w:rsidRPr="00474B66">
        <w:rPr>
          <w:lang w:val="en-AU"/>
        </w:rPr>
        <w:t xml:space="preserve">ategories and the </w:t>
      </w:r>
      <w:r>
        <w:rPr>
          <w:lang w:val="en-AU"/>
        </w:rPr>
        <w:t>p</w:t>
      </w:r>
      <w:r w:rsidRPr="00474B66">
        <w:rPr>
          <w:lang w:val="en-AU"/>
        </w:rPr>
        <w:t xml:space="preserve">rimacy of </w:t>
      </w:r>
      <w:r>
        <w:rPr>
          <w:lang w:val="en-AU"/>
        </w:rPr>
        <w:t>l</w:t>
      </w:r>
      <w:r w:rsidRPr="00474B66">
        <w:rPr>
          <w:lang w:val="en-AU"/>
        </w:rPr>
        <w:t xml:space="preserve">exical </w:t>
      </w:r>
      <w:r>
        <w:rPr>
          <w:lang w:val="en-AU"/>
        </w:rPr>
        <w:t>l</w:t>
      </w:r>
      <w:r w:rsidRPr="00474B66">
        <w:rPr>
          <w:lang w:val="en-AU"/>
        </w:rPr>
        <w:t xml:space="preserve">earning in </w:t>
      </w:r>
      <w:r>
        <w:rPr>
          <w:lang w:val="en-AU"/>
        </w:rPr>
        <w:t>l</w:t>
      </w:r>
      <w:r w:rsidRPr="00474B66">
        <w:rPr>
          <w:lang w:val="en-AU"/>
        </w:rPr>
        <w:t xml:space="preserve">inguistic </w:t>
      </w:r>
      <w:r>
        <w:rPr>
          <w:lang w:val="en-AU"/>
        </w:rPr>
        <w:t xml:space="preserve">development, 71, 240-249. </w:t>
      </w:r>
      <w:r w:rsidR="00C150E8" w:rsidRPr="00474B66">
        <w:rPr>
          <w:b/>
          <w:lang w:val="en-GB"/>
        </w:rPr>
        <w:t>beckman00.jchildlang.pdf</w:t>
      </w:r>
    </w:p>
    <w:p w:rsidR="000C5790" w:rsidRDefault="000C5790" w:rsidP="0015637B">
      <w:pPr>
        <w:spacing w:after="0"/>
        <w:rPr>
          <w:lang w:val="en-GB"/>
        </w:rPr>
      </w:pPr>
    </w:p>
    <w:p w:rsidR="000C5790" w:rsidRPr="000C5790" w:rsidRDefault="000C5790" w:rsidP="0015637B">
      <w:pPr>
        <w:spacing w:after="0"/>
        <w:rPr>
          <w:b/>
          <w:lang w:val="en-GB"/>
        </w:rPr>
      </w:pPr>
      <w:r w:rsidRPr="009A01BD">
        <w:rPr>
          <w:b/>
          <w:highlight w:val="yellow"/>
          <w:lang w:val="en-GB"/>
        </w:rPr>
        <w:t>Child-directed speech</w:t>
      </w:r>
    </w:p>
    <w:p w:rsidR="003D3B7A" w:rsidRDefault="009A01BD" w:rsidP="009A01BD">
      <w:pPr>
        <w:rPr>
          <w:lang w:val="en-GB"/>
        </w:rPr>
      </w:pPr>
      <w:r w:rsidRPr="0015637B">
        <w:rPr>
          <w:lang w:val="en-GB"/>
        </w:rPr>
        <w:t xml:space="preserve">Foulkes, P., Docherty, G., and Watt, D. (2005). Phonological variation in child-directed speech. </w:t>
      </w:r>
      <w:r w:rsidRPr="00474B66">
        <w:rPr>
          <w:i/>
          <w:lang w:val="en-GB"/>
        </w:rPr>
        <w:t>Language</w:t>
      </w:r>
      <w:r w:rsidRPr="0015637B">
        <w:rPr>
          <w:lang w:val="en-GB"/>
        </w:rPr>
        <w:t xml:space="preserve">, 81, 177-206. </w:t>
      </w:r>
      <w:r w:rsidRPr="001F5009">
        <w:rPr>
          <w:b/>
          <w:lang w:val="en-GB"/>
        </w:rPr>
        <w:t>foulkes05.language.pdf</w:t>
      </w:r>
    </w:p>
    <w:p w:rsidR="00474B66" w:rsidRDefault="003D3B7A" w:rsidP="009A01BD">
      <w:pPr>
        <w:rPr>
          <w:lang w:val="en-GB"/>
        </w:rPr>
      </w:pPr>
      <w:r>
        <w:rPr>
          <w:lang w:val="en-GB"/>
        </w:rPr>
        <w:t>und/oder</w:t>
      </w:r>
    </w:p>
    <w:p w:rsidR="000904C3" w:rsidRDefault="00DE0372" w:rsidP="009A01BD">
      <w:pPr>
        <w:rPr>
          <w:lang w:val="en-GB"/>
        </w:rPr>
      </w:pPr>
      <w:r>
        <w:rPr>
          <w:lang w:val="en-GB"/>
        </w:rPr>
        <w:t xml:space="preserve">Davis, B. &amp; Lindblom, B. (2001) Phonetic variability in baby talk and development of vowel categories. In </w:t>
      </w:r>
      <w:r w:rsidRPr="00DE0372">
        <w:rPr>
          <w:lang w:val="en-AU"/>
        </w:rPr>
        <w:t>Francisco Lacerda, Claes</w:t>
      </w:r>
      <w:r>
        <w:rPr>
          <w:lang w:val="en-AU"/>
        </w:rPr>
        <w:t xml:space="preserve"> von Hofsten, and Mikael Heimann (Eds.) </w:t>
      </w:r>
      <w:r>
        <w:rPr>
          <w:lang w:val="en-GB"/>
        </w:rPr>
        <w:t xml:space="preserve"> Emerging </w:t>
      </w:r>
      <w:r>
        <w:rPr>
          <w:i/>
          <w:iCs/>
          <w:lang w:val="en-AU"/>
        </w:rPr>
        <w:t>C</w:t>
      </w:r>
      <w:r w:rsidRPr="00DE0372">
        <w:rPr>
          <w:i/>
          <w:iCs/>
          <w:lang w:val="en-AU"/>
        </w:rPr>
        <w:t xml:space="preserve">ognitive </w:t>
      </w:r>
      <w:r>
        <w:rPr>
          <w:i/>
          <w:iCs/>
          <w:lang w:val="en-AU"/>
        </w:rPr>
        <w:t>A</w:t>
      </w:r>
      <w:r w:rsidRPr="00DE0372">
        <w:rPr>
          <w:i/>
          <w:iCs/>
          <w:lang w:val="en-AU"/>
        </w:rPr>
        <w:t xml:space="preserve">bilities in </w:t>
      </w:r>
      <w:r>
        <w:rPr>
          <w:i/>
          <w:iCs/>
          <w:lang w:val="en-AU"/>
        </w:rPr>
        <w:t>E</w:t>
      </w:r>
      <w:r w:rsidRPr="00DE0372">
        <w:rPr>
          <w:i/>
          <w:iCs/>
          <w:lang w:val="en-AU"/>
        </w:rPr>
        <w:t xml:space="preserve">arly </w:t>
      </w:r>
      <w:r>
        <w:rPr>
          <w:i/>
          <w:iCs/>
          <w:lang w:val="en-AU"/>
        </w:rPr>
        <w:t>I</w:t>
      </w:r>
      <w:r w:rsidRPr="00DE0372">
        <w:rPr>
          <w:i/>
          <w:iCs/>
          <w:lang w:val="en-AU"/>
        </w:rPr>
        <w:t>nfancy</w:t>
      </w:r>
      <w:r>
        <w:rPr>
          <w:lang w:val="en-GB"/>
        </w:rPr>
        <w:t xml:space="preserve">. </w:t>
      </w:r>
      <w:r w:rsidRPr="00DE0372">
        <w:rPr>
          <w:lang w:val="en-AU"/>
        </w:rPr>
        <w:t>Mahwah, NJ: Lawrence Erlbaum.</w:t>
      </w:r>
      <w:r>
        <w:rPr>
          <w:lang w:val="en-AU"/>
        </w:rPr>
        <w:t xml:space="preserve"> (p. </w:t>
      </w:r>
      <w:r w:rsidRPr="00DE0372">
        <w:rPr>
          <w:lang w:val="en-AU"/>
        </w:rPr>
        <w:t>135–71</w:t>
      </w:r>
      <w:r>
        <w:rPr>
          <w:lang w:val="en-AU"/>
        </w:rPr>
        <w:t xml:space="preserve">). </w:t>
      </w:r>
    </w:p>
    <w:p w:rsidR="000904C3" w:rsidRPr="002077CB" w:rsidRDefault="002077CB" w:rsidP="000904C3">
      <w:pPr>
        <w:spacing w:after="0"/>
        <w:rPr>
          <w:b/>
          <w:lang w:val="en-GB"/>
        </w:rPr>
      </w:pPr>
      <w:r w:rsidRPr="002077CB">
        <w:rPr>
          <w:b/>
          <w:highlight w:val="yellow"/>
          <w:lang w:val="en-GB"/>
        </w:rPr>
        <w:t>The acquisition of categorization: dynamic and static cues to speech</w:t>
      </w:r>
    </w:p>
    <w:p w:rsidR="000904C3" w:rsidRDefault="000904C3" w:rsidP="000904C3">
      <w:pPr>
        <w:spacing w:after="0"/>
        <w:rPr>
          <w:lang w:val="en-GB"/>
        </w:rPr>
      </w:pPr>
      <w:r w:rsidRPr="0015637B">
        <w:rPr>
          <w:lang w:val="en-GB"/>
        </w:rPr>
        <w:t>Mayo, C., Scobbie, J., Hewlett, N., and Waters, D. (2003). The influence of phonemic awareness</w:t>
      </w:r>
      <w:r>
        <w:rPr>
          <w:lang w:val="en-GB"/>
        </w:rPr>
        <w:t xml:space="preserve"> d</w:t>
      </w:r>
      <w:r w:rsidRPr="0015637B">
        <w:rPr>
          <w:lang w:val="en-GB"/>
        </w:rPr>
        <w:t xml:space="preserve">evelopment on acoustic cue weighting strategies in children’s speech perception. </w:t>
      </w:r>
      <w:r w:rsidR="00D95589" w:rsidRPr="00D95589">
        <w:rPr>
          <w:i/>
          <w:lang w:val="en-GB"/>
        </w:rPr>
        <w:t>Journal of Speech Language and Hearing Research</w:t>
      </w:r>
      <w:r w:rsidRPr="0015637B">
        <w:rPr>
          <w:lang w:val="en-GB"/>
        </w:rPr>
        <w:t>, 46, 1184-1196.</w:t>
      </w:r>
      <w:r>
        <w:rPr>
          <w:lang w:val="en-GB"/>
        </w:rPr>
        <w:t xml:space="preserve"> </w:t>
      </w:r>
      <w:r w:rsidR="00C609E2" w:rsidRPr="00C609E2">
        <w:rPr>
          <w:b/>
          <w:lang w:val="en-GB"/>
        </w:rPr>
        <w:t>mayo03.jlshr.pdf</w:t>
      </w:r>
    </w:p>
    <w:p w:rsidR="000904C3" w:rsidRPr="00672D7D" w:rsidRDefault="000904C3" w:rsidP="000904C3">
      <w:pPr>
        <w:spacing w:after="0"/>
        <w:rPr>
          <w:lang w:val="en-GB"/>
        </w:rPr>
      </w:pPr>
    </w:p>
    <w:p w:rsidR="000904C3" w:rsidRDefault="000904C3" w:rsidP="000904C3">
      <w:pPr>
        <w:spacing w:after="0"/>
        <w:rPr>
          <w:lang w:val="en-GB"/>
        </w:rPr>
      </w:pPr>
      <w:r>
        <w:rPr>
          <w:lang w:val="en-GB"/>
        </w:rPr>
        <w:t xml:space="preserve">Nittrouer, S. (2006) Children hear the forest. </w:t>
      </w:r>
      <w:r w:rsidR="00D95589" w:rsidRPr="00D95589">
        <w:rPr>
          <w:i/>
          <w:lang w:val="en-GB"/>
        </w:rPr>
        <w:t>Journal of the Acoustical Society of America</w:t>
      </w:r>
      <w:r>
        <w:rPr>
          <w:lang w:val="en-GB"/>
        </w:rPr>
        <w:t xml:space="preserve">, 120, 1799-1802. </w:t>
      </w:r>
      <w:r w:rsidRPr="000904C3">
        <w:rPr>
          <w:b/>
          <w:lang w:val="en-GB"/>
        </w:rPr>
        <w:t>nittrouer06.jasa.pdf</w:t>
      </w:r>
    </w:p>
    <w:p w:rsidR="00C17382" w:rsidRDefault="00C17382" w:rsidP="009A01BD">
      <w:pPr>
        <w:rPr>
          <w:lang w:val="en-GB"/>
        </w:rPr>
      </w:pPr>
    </w:p>
    <w:p w:rsidR="00E8181D" w:rsidRPr="0015637B" w:rsidRDefault="002077CB" w:rsidP="00B949AA">
      <w:pPr>
        <w:spacing w:after="0"/>
        <w:rPr>
          <w:b/>
          <w:lang w:val="en-GB"/>
        </w:rPr>
      </w:pPr>
      <w:r w:rsidRPr="002077CB">
        <w:rPr>
          <w:b/>
          <w:highlight w:val="yellow"/>
          <w:lang w:val="en-GB"/>
        </w:rPr>
        <w:t xml:space="preserve">The magnitude and extent of </w:t>
      </w:r>
      <w:r w:rsidR="00E8181D" w:rsidRPr="002077CB">
        <w:rPr>
          <w:b/>
          <w:highlight w:val="yellow"/>
          <w:lang w:val="en-GB"/>
        </w:rPr>
        <w:t>coarticulation</w:t>
      </w:r>
      <w:r w:rsidRPr="002077CB">
        <w:rPr>
          <w:b/>
          <w:highlight w:val="yellow"/>
          <w:lang w:val="en-GB"/>
        </w:rPr>
        <w:t xml:space="preserve"> in child and adult speech</w:t>
      </w:r>
    </w:p>
    <w:p w:rsidR="007A3E15" w:rsidRDefault="007A3E15" w:rsidP="00B949AA">
      <w:pPr>
        <w:spacing w:after="0"/>
        <w:rPr>
          <w:lang w:val="en-GB"/>
        </w:rPr>
      </w:pPr>
      <w:r w:rsidRPr="0015637B">
        <w:rPr>
          <w:lang w:val="en-GB"/>
        </w:rPr>
        <w:t xml:space="preserve">Goffman, L., Smith, A., Heisler, L., &amp; Ho, M. (2008). The breadth of coarticulatory units in children and adults. </w:t>
      </w:r>
      <w:r w:rsidRPr="00D95589">
        <w:rPr>
          <w:i/>
          <w:lang w:val="en-GB"/>
        </w:rPr>
        <w:t>Journal of Speech Language and Hearing Research</w:t>
      </w:r>
      <w:r w:rsidRPr="0015637B">
        <w:rPr>
          <w:lang w:val="en-GB"/>
        </w:rPr>
        <w:t>, 51, 1424-1437.</w:t>
      </w:r>
      <w:r w:rsidR="00D95589">
        <w:rPr>
          <w:lang w:val="en-GB"/>
        </w:rPr>
        <w:t xml:space="preserve"> </w:t>
      </w:r>
      <w:r w:rsidR="001F5009" w:rsidRPr="001F5009">
        <w:rPr>
          <w:b/>
          <w:lang w:val="en-GB"/>
        </w:rPr>
        <w:t>goffman08.jlshr.pdf</w:t>
      </w:r>
    </w:p>
    <w:p w:rsidR="007A3E15" w:rsidRDefault="007A3E15" w:rsidP="00B949AA">
      <w:pPr>
        <w:spacing w:after="0"/>
        <w:rPr>
          <w:lang w:val="en-GB"/>
        </w:rPr>
      </w:pPr>
    </w:p>
    <w:p w:rsidR="00E8181D" w:rsidRPr="0015637B" w:rsidRDefault="00E8181D" w:rsidP="002077CB">
      <w:pPr>
        <w:spacing w:after="0"/>
        <w:rPr>
          <w:lang w:val="en-GB"/>
        </w:rPr>
      </w:pPr>
      <w:r w:rsidRPr="0015637B">
        <w:rPr>
          <w:lang w:val="en-GB"/>
        </w:rPr>
        <w:t>Zharkova, N., Hewlett, N., &amp; Hardcastle, W. (2011). Coarticulation as an indicator of speech motor control</w:t>
      </w:r>
      <w:r w:rsidR="002077CB">
        <w:rPr>
          <w:lang w:val="en-GB"/>
        </w:rPr>
        <w:t xml:space="preserve"> d</w:t>
      </w:r>
      <w:r w:rsidRPr="0015637B">
        <w:rPr>
          <w:lang w:val="en-GB"/>
        </w:rPr>
        <w:t xml:space="preserve">evelopment in children: an ultrasound study. </w:t>
      </w:r>
      <w:r w:rsidRPr="001F5009">
        <w:rPr>
          <w:i/>
          <w:lang w:val="en-GB"/>
        </w:rPr>
        <w:t>Motor Control</w:t>
      </w:r>
      <w:r w:rsidRPr="0015637B">
        <w:rPr>
          <w:lang w:val="en-GB"/>
        </w:rPr>
        <w:t>, 15, 118-140.</w:t>
      </w:r>
      <w:r w:rsidR="001F5009">
        <w:rPr>
          <w:lang w:val="en-GB"/>
        </w:rPr>
        <w:t xml:space="preserve"> </w:t>
      </w:r>
      <w:r w:rsidR="001F5009" w:rsidRPr="001F5009">
        <w:rPr>
          <w:b/>
          <w:lang w:val="en-GB"/>
        </w:rPr>
        <w:t>zharkova11.motorc.pdf</w:t>
      </w:r>
    </w:p>
    <w:p w:rsidR="00C17382" w:rsidRDefault="00C17382" w:rsidP="00B949AA">
      <w:pPr>
        <w:spacing w:after="0"/>
        <w:rPr>
          <w:lang w:val="en-GB"/>
        </w:rPr>
      </w:pPr>
    </w:p>
    <w:p w:rsidR="0016455B" w:rsidRPr="0016455B" w:rsidRDefault="00B949AA" w:rsidP="00B949AA">
      <w:pPr>
        <w:spacing w:after="0"/>
        <w:rPr>
          <w:b/>
          <w:lang w:val="en-GB"/>
        </w:rPr>
      </w:pPr>
      <w:r w:rsidRPr="0016455B">
        <w:rPr>
          <w:b/>
          <w:highlight w:val="yellow"/>
          <w:lang w:val="en-GB"/>
        </w:rPr>
        <w:t>Bilingualism in children and in adults</w:t>
      </w:r>
    </w:p>
    <w:p w:rsidR="0016455B" w:rsidRPr="00D95589" w:rsidRDefault="0016455B" w:rsidP="00B949AA">
      <w:pPr>
        <w:spacing w:after="0"/>
        <w:rPr>
          <w:b/>
          <w:lang w:val="en-GB"/>
        </w:rPr>
      </w:pPr>
      <w:r>
        <w:rPr>
          <w:lang w:val="en-GB"/>
        </w:rPr>
        <w:t xml:space="preserve">Sebastian-Galles, N. (2010) Bilingual language acquisition: where does the difference lie? </w:t>
      </w:r>
      <w:r w:rsidRPr="0016455B">
        <w:rPr>
          <w:i/>
          <w:lang w:val="en-GB"/>
        </w:rPr>
        <w:t>Human Development</w:t>
      </w:r>
      <w:r>
        <w:rPr>
          <w:lang w:val="en-GB"/>
        </w:rPr>
        <w:t xml:space="preserve">, 53, 245-255. </w:t>
      </w:r>
      <w:r w:rsidRPr="00D95589">
        <w:rPr>
          <w:b/>
          <w:lang w:val="en-GB"/>
        </w:rPr>
        <w:t>sebastiangalles10.humdev.pdf</w:t>
      </w:r>
    </w:p>
    <w:p w:rsidR="0016455B" w:rsidRDefault="0016455B" w:rsidP="00B949AA">
      <w:pPr>
        <w:spacing w:after="0"/>
        <w:rPr>
          <w:lang w:val="en-GB"/>
        </w:rPr>
      </w:pPr>
    </w:p>
    <w:p w:rsidR="0016455B" w:rsidRDefault="0016455B" w:rsidP="00B949AA">
      <w:pPr>
        <w:spacing w:after="0"/>
        <w:rPr>
          <w:lang w:val="en-GB"/>
        </w:rPr>
      </w:pPr>
      <w:r>
        <w:rPr>
          <w:lang w:val="en-GB"/>
        </w:rPr>
        <w:t xml:space="preserve">Lieven, E. (2010) Bilingual language acquisition (commentary on Sebastian-Galles). </w:t>
      </w:r>
      <w:r w:rsidRPr="0016455B">
        <w:rPr>
          <w:i/>
          <w:lang w:val="en-GB"/>
        </w:rPr>
        <w:t>Human Development</w:t>
      </w:r>
      <w:r>
        <w:rPr>
          <w:lang w:val="en-GB"/>
        </w:rPr>
        <w:t>, 53, 256-263</w:t>
      </w:r>
      <w:r w:rsidRPr="001F5009">
        <w:rPr>
          <w:b/>
          <w:lang w:val="en-GB"/>
        </w:rPr>
        <w:t>. lieven10.humdev.pdf</w:t>
      </w:r>
    </w:p>
    <w:p w:rsidR="00B949AA" w:rsidRDefault="00B949AA" w:rsidP="00B949AA">
      <w:pPr>
        <w:spacing w:after="0"/>
        <w:rPr>
          <w:lang w:val="en-GB"/>
        </w:rPr>
      </w:pPr>
    </w:p>
    <w:p w:rsidR="00B949AA" w:rsidRDefault="00B949AA" w:rsidP="00B949AA">
      <w:pPr>
        <w:spacing w:after="0"/>
        <w:rPr>
          <w:lang w:val="en-GB"/>
        </w:rPr>
      </w:pPr>
      <w:r>
        <w:rPr>
          <w:lang w:val="en-GB"/>
        </w:rPr>
        <w:t xml:space="preserve">Werker, J., Weikum, W., and Yoshida, K. (2006). Bilingual speech processing in infants and adults. In P. McCardle &amp; E. Hoff (Eds.) Childhood Bilingualism. Clevedon: Multilingual. (p. 1-18). </w:t>
      </w:r>
      <w:r w:rsidRPr="001F5009">
        <w:rPr>
          <w:b/>
          <w:lang w:val="en-GB"/>
        </w:rPr>
        <w:t>werker2006.pdf</w:t>
      </w:r>
    </w:p>
    <w:p w:rsidR="00B949AA" w:rsidRDefault="00B949AA" w:rsidP="00B949AA">
      <w:pPr>
        <w:spacing w:after="0"/>
        <w:rPr>
          <w:lang w:val="en-GB"/>
        </w:rPr>
      </w:pPr>
    </w:p>
    <w:p w:rsidR="004258E1" w:rsidRPr="004258E1" w:rsidRDefault="004258E1" w:rsidP="004258E1">
      <w:pPr>
        <w:spacing w:after="0"/>
        <w:rPr>
          <w:b/>
          <w:lang w:val="en-GB"/>
        </w:rPr>
      </w:pPr>
      <w:r w:rsidRPr="004258E1">
        <w:rPr>
          <w:b/>
          <w:highlight w:val="yellow"/>
          <w:lang w:val="en-GB"/>
        </w:rPr>
        <w:t>Long-term, developmental studies</w:t>
      </w:r>
    </w:p>
    <w:p w:rsidR="00F1083B" w:rsidRPr="0015637B" w:rsidRDefault="00F1083B" w:rsidP="00F1083B">
      <w:pPr>
        <w:spacing w:after="0"/>
        <w:rPr>
          <w:lang w:val="en-GB"/>
        </w:rPr>
      </w:pPr>
      <w:r w:rsidRPr="0015637B">
        <w:rPr>
          <w:lang w:val="en-GB"/>
        </w:rPr>
        <w:t>Cheng, H., Murdoch, B., Goozee, J., &amp; Scott, D. (2007) Physiological development of tongue–jaw</w:t>
      </w:r>
      <w:r>
        <w:rPr>
          <w:lang w:val="en-GB"/>
        </w:rPr>
        <w:t xml:space="preserve"> c</w:t>
      </w:r>
      <w:r w:rsidRPr="0015637B">
        <w:rPr>
          <w:lang w:val="en-GB"/>
        </w:rPr>
        <w:t xml:space="preserve">oordination from childhood to adulthood. </w:t>
      </w:r>
      <w:r w:rsidR="001F5009">
        <w:rPr>
          <w:lang w:val="en-GB"/>
        </w:rPr>
        <w:t>Journal of Speech Hearing and Language Research</w:t>
      </w:r>
      <w:r w:rsidRPr="0015637B">
        <w:rPr>
          <w:lang w:val="en-GB"/>
        </w:rPr>
        <w:t>, 50, 352–60.</w:t>
      </w:r>
      <w:r>
        <w:rPr>
          <w:lang w:val="en-GB"/>
        </w:rPr>
        <w:t xml:space="preserve"> </w:t>
      </w:r>
      <w:r w:rsidRPr="00F1083B">
        <w:rPr>
          <w:b/>
          <w:lang w:val="en-GB"/>
        </w:rPr>
        <w:t>cheng07.jshlr.pdf</w:t>
      </w:r>
    </w:p>
    <w:p w:rsidR="00F1083B" w:rsidRDefault="00F1083B" w:rsidP="004258E1">
      <w:pPr>
        <w:spacing w:after="0"/>
        <w:rPr>
          <w:lang w:val="en-GB"/>
        </w:rPr>
      </w:pPr>
    </w:p>
    <w:p w:rsidR="00F1083B" w:rsidRPr="00F1083B" w:rsidRDefault="00F1083B" w:rsidP="00F1083B">
      <w:pPr>
        <w:spacing w:after="0"/>
        <w:rPr>
          <w:b/>
          <w:lang w:val="en-GB"/>
        </w:rPr>
      </w:pPr>
      <w:r w:rsidRPr="0015637B">
        <w:rPr>
          <w:lang w:val="en-GB"/>
        </w:rPr>
        <w:t>Fitch, W. &amp; Giedd, J. (1999). Morphology and development of the human vocal tract: a study using</w:t>
      </w:r>
      <w:r>
        <w:rPr>
          <w:lang w:val="en-GB"/>
        </w:rPr>
        <w:t xml:space="preserve"> m</w:t>
      </w:r>
      <w:r w:rsidRPr="0015637B">
        <w:rPr>
          <w:lang w:val="en-GB"/>
        </w:rPr>
        <w:t>agnetic resonance imaging. Journal of the Acoustical Society of America, 106, 1511-1522.</w:t>
      </w:r>
      <w:r>
        <w:rPr>
          <w:lang w:val="en-GB"/>
        </w:rPr>
        <w:t xml:space="preserve"> </w:t>
      </w:r>
      <w:r w:rsidRPr="00F1083B">
        <w:rPr>
          <w:b/>
          <w:lang w:val="en-GB"/>
        </w:rPr>
        <w:t>fitch1999.jasa.pdf</w:t>
      </w:r>
    </w:p>
    <w:p w:rsidR="00610236" w:rsidRDefault="00610236" w:rsidP="004258E1">
      <w:pPr>
        <w:spacing w:after="0"/>
        <w:rPr>
          <w:lang w:val="en-GB"/>
        </w:rPr>
      </w:pPr>
    </w:p>
    <w:p w:rsidR="00610236" w:rsidRDefault="00610236" w:rsidP="004258E1">
      <w:pPr>
        <w:spacing w:after="0"/>
        <w:rPr>
          <w:lang w:val="en-GB"/>
        </w:rPr>
      </w:pPr>
      <w:r>
        <w:rPr>
          <w:lang w:val="en-GB"/>
        </w:rPr>
        <w:t xml:space="preserve">Rvachew, S., Mattock, K., Polka, L., and Ménard, L. (2006) </w:t>
      </w:r>
      <w:r w:rsidRPr="00610236">
        <w:rPr>
          <w:lang w:val="en-GB"/>
        </w:rPr>
        <w:t>Developmental and cross-linguistic variation in the infant vowel space: The case of Canadian English and Canadian French</w:t>
      </w:r>
      <w:r>
        <w:rPr>
          <w:lang w:val="en-GB"/>
        </w:rPr>
        <w:t xml:space="preserve">. JASA, 120, 2250-2259. </w:t>
      </w:r>
      <w:r w:rsidRPr="00610236">
        <w:rPr>
          <w:b/>
          <w:lang w:val="en-GB"/>
        </w:rPr>
        <w:t>rvachew06.jasa.pdf</w:t>
      </w:r>
    </w:p>
    <w:p w:rsidR="00F1083B" w:rsidRDefault="00F1083B" w:rsidP="004258E1">
      <w:pPr>
        <w:spacing w:after="0"/>
        <w:rPr>
          <w:lang w:val="en-GB"/>
        </w:rPr>
      </w:pPr>
    </w:p>
    <w:p w:rsidR="004258E1" w:rsidRPr="0015637B" w:rsidRDefault="004258E1" w:rsidP="004258E1">
      <w:pPr>
        <w:spacing w:after="0"/>
        <w:rPr>
          <w:lang w:val="en-GB"/>
        </w:rPr>
      </w:pPr>
      <w:r w:rsidRPr="0015637B">
        <w:rPr>
          <w:lang w:val="en-GB"/>
        </w:rPr>
        <w:t>Vorperian, H., Kent, R., Lindstrom, M., Kalina, C., Gentry, L., and Yandell, B. (2005). Development of</w:t>
      </w:r>
      <w:r>
        <w:rPr>
          <w:lang w:val="en-GB"/>
        </w:rPr>
        <w:t xml:space="preserve"> </w:t>
      </w:r>
      <w:r w:rsidRPr="0015637B">
        <w:rPr>
          <w:lang w:val="en-GB"/>
        </w:rPr>
        <w:t>vocal tract length during early childhood: A magnetic resonance imaging study. JASA, 117, 338–50.</w:t>
      </w:r>
      <w:r w:rsidR="00F1083B">
        <w:rPr>
          <w:lang w:val="en-GB"/>
        </w:rPr>
        <w:t xml:space="preserve"> </w:t>
      </w:r>
      <w:r w:rsidR="00F1083B" w:rsidRPr="00F1083B">
        <w:rPr>
          <w:b/>
          <w:lang w:val="en-GB"/>
        </w:rPr>
        <w:t>vorperian05.jasa.pdf</w:t>
      </w:r>
    </w:p>
    <w:p w:rsidR="00C454B3" w:rsidRDefault="00C454B3" w:rsidP="0015637B">
      <w:pPr>
        <w:spacing w:after="0"/>
        <w:rPr>
          <w:lang w:val="en-GB"/>
        </w:rPr>
      </w:pPr>
    </w:p>
    <w:p w:rsidR="00C454B3" w:rsidRDefault="00C454B3" w:rsidP="0015637B">
      <w:pPr>
        <w:spacing w:after="0"/>
        <w:rPr>
          <w:lang w:val="en-GB"/>
        </w:rPr>
      </w:pPr>
    </w:p>
    <w:p w:rsidR="00C454B3" w:rsidRDefault="00C454B3" w:rsidP="0015637B">
      <w:pPr>
        <w:spacing w:after="0"/>
        <w:rPr>
          <w:lang w:val="en-GB"/>
        </w:rPr>
      </w:pPr>
    </w:p>
    <w:p w:rsidR="00D95589" w:rsidRPr="00D95589" w:rsidRDefault="00D95589" w:rsidP="0015637B">
      <w:pPr>
        <w:spacing w:after="0"/>
        <w:rPr>
          <w:b/>
          <w:lang w:val="en-GB"/>
        </w:rPr>
      </w:pPr>
      <w:r w:rsidRPr="00F360BD">
        <w:rPr>
          <w:b/>
          <w:highlight w:val="cyan"/>
          <w:lang w:val="en-GB"/>
        </w:rPr>
        <w:t>Freitag</w:t>
      </w:r>
    </w:p>
    <w:p w:rsidR="00C454B3" w:rsidRPr="00F360BD" w:rsidRDefault="00C454B3" w:rsidP="0015637B">
      <w:pPr>
        <w:spacing w:after="0"/>
        <w:rPr>
          <w:b/>
          <w:lang w:val="en-GB"/>
        </w:rPr>
      </w:pPr>
      <w:r w:rsidRPr="00F360BD">
        <w:rPr>
          <w:b/>
          <w:lang w:val="en-GB"/>
        </w:rPr>
        <w:t>Einfl</w:t>
      </w:r>
      <w:r w:rsidR="00D95589" w:rsidRPr="00F360BD">
        <w:rPr>
          <w:b/>
          <w:lang w:val="en-GB"/>
        </w:rPr>
        <w:t>ussreiche Beiträge zur Phonetik</w:t>
      </w:r>
    </w:p>
    <w:p w:rsidR="00C454B3" w:rsidRDefault="00C454B3" w:rsidP="0015637B">
      <w:pPr>
        <w:spacing w:after="0"/>
        <w:rPr>
          <w:lang w:val="en-GB"/>
        </w:rPr>
      </w:pP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Beckman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Chistovich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Cooper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Cutler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Fant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Fowler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Goldstein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Halliday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Labov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Ladefoged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Lehiste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Liberman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Lindblom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Ohala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Perkell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Pierrehumbert</w:t>
      </w:r>
    </w:p>
    <w:p w:rsidR="00C454B3" w:rsidRPr="00C454B3" w:rsidRDefault="00C454B3" w:rsidP="00C454B3">
      <w:pPr>
        <w:spacing w:after="0"/>
        <w:rPr>
          <w:lang w:val="en-GB"/>
        </w:rPr>
      </w:pPr>
      <w:r w:rsidRPr="00C454B3">
        <w:rPr>
          <w:lang w:val="en-GB"/>
        </w:rPr>
        <w:t>Stevens</w:t>
      </w:r>
    </w:p>
    <w:p w:rsidR="00E90808" w:rsidRPr="0015637B" w:rsidRDefault="00E90808" w:rsidP="00C454B3">
      <w:pPr>
        <w:spacing w:after="0"/>
        <w:rPr>
          <w:lang w:val="en-GB"/>
        </w:rPr>
      </w:pPr>
    </w:p>
    <w:sectPr w:rsidR="00E90808" w:rsidRPr="0015637B" w:rsidSect="00E90808">
      <w:headerReference w:type="even" r:id="rId4"/>
      <w:headerReference w:type="default" r:id="rId5"/>
      <w:pgSz w:w="11900" w:h="16840"/>
      <w:pgMar w:top="1440" w:right="1418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dvP6975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8C9" w:rsidRDefault="00FF78C9" w:rsidP="008D5F2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78C9" w:rsidRDefault="00FF78C9" w:rsidP="00FF78C9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8C9" w:rsidRDefault="00FF78C9" w:rsidP="008D5F2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F78C9" w:rsidRDefault="00FF78C9" w:rsidP="00FF78C9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5637B"/>
    <w:rsid w:val="0000794B"/>
    <w:rsid w:val="0003360A"/>
    <w:rsid w:val="000904C3"/>
    <w:rsid w:val="000C5790"/>
    <w:rsid w:val="00116B4A"/>
    <w:rsid w:val="0015509E"/>
    <w:rsid w:val="0015637B"/>
    <w:rsid w:val="0016455B"/>
    <w:rsid w:val="001905BF"/>
    <w:rsid w:val="001D6689"/>
    <w:rsid w:val="001F5009"/>
    <w:rsid w:val="002077CB"/>
    <w:rsid w:val="002179A0"/>
    <w:rsid w:val="00260180"/>
    <w:rsid w:val="002802D9"/>
    <w:rsid w:val="00280D66"/>
    <w:rsid w:val="002C7EE0"/>
    <w:rsid w:val="002E27E7"/>
    <w:rsid w:val="00316247"/>
    <w:rsid w:val="003D3B7A"/>
    <w:rsid w:val="00411B33"/>
    <w:rsid w:val="004258E1"/>
    <w:rsid w:val="00427CC8"/>
    <w:rsid w:val="00453F4E"/>
    <w:rsid w:val="00474B66"/>
    <w:rsid w:val="00497DB4"/>
    <w:rsid w:val="004A0DF3"/>
    <w:rsid w:val="0053216F"/>
    <w:rsid w:val="00536717"/>
    <w:rsid w:val="005704A8"/>
    <w:rsid w:val="00610236"/>
    <w:rsid w:val="00634C49"/>
    <w:rsid w:val="006601D8"/>
    <w:rsid w:val="00672D7D"/>
    <w:rsid w:val="00753850"/>
    <w:rsid w:val="00765CA7"/>
    <w:rsid w:val="007A3E15"/>
    <w:rsid w:val="00821C5D"/>
    <w:rsid w:val="00833156"/>
    <w:rsid w:val="0089030D"/>
    <w:rsid w:val="008D64B9"/>
    <w:rsid w:val="008F5AE3"/>
    <w:rsid w:val="009513B4"/>
    <w:rsid w:val="00965F40"/>
    <w:rsid w:val="009A01BD"/>
    <w:rsid w:val="009C5779"/>
    <w:rsid w:val="009C663F"/>
    <w:rsid w:val="009F4F28"/>
    <w:rsid w:val="00A12DEA"/>
    <w:rsid w:val="00A45443"/>
    <w:rsid w:val="00A545F9"/>
    <w:rsid w:val="00AF723D"/>
    <w:rsid w:val="00B1202E"/>
    <w:rsid w:val="00B145C5"/>
    <w:rsid w:val="00B6116C"/>
    <w:rsid w:val="00B62406"/>
    <w:rsid w:val="00B949AA"/>
    <w:rsid w:val="00C02DD5"/>
    <w:rsid w:val="00C150E8"/>
    <w:rsid w:val="00C17382"/>
    <w:rsid w:val="00C26FFA"/>
    <w:rsid w:val="00C454B3"/>
    <w:rsid w:val="00C52C95"/>
    <w:rsid w:val="00C609E2"/>
    <w:rsid w:val="00C75B50"/>
    <w:rsid w:val="00D14576"/>
    <w:rsid w:val="00D753D3"/>
    <w:rsid w:val="00D95589"/>
    <w:rsid w:val="00DE0372"/>
    <w:rsid w:val="00E42C70"/>
    <w:rsid w:val="00E8181D"/>
    <w:rsid w:val="00E90808"/>
    <w:rsid w:val="00EB15BC"/>
    <w:rsid w:val="00F1083B"/>
    <w:rsid w:val="00F360BD"/>
    <w:rsid w:val="00F4467B"/>
    <w:rsid w:val="00F657F1"/>
    <w:rsid w:val="00FC6E86"/>
    <w:rsid w:val="00FF1AC2"/>
    <w:rsid w:val="00FF78C9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A6202"/>
    <w:rPr>
      <w:rFonts w:ascii="Times New Roman" w:hAnsi="Times New Roman"/>
      <w:lang w:val="de-D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publication">
    <w:name w:val="publication"/>
    <w:basedOn w:val="List"/>
    <w:next w:val="List"/>
    <w:qFormat/>
    <w:rsid w:val="00984679"/>
    <w:pPr>
      <w:spacing w:after="0"/>
    </w:pPr>
    <w:rPr>
      <w:rFonts w:eastAsia="Times New Roman" w:cs="Times New Roman"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984679"/>
    <w:pPr>
      <w:ind w:left="283" w:hanging="283"/>
      <w:contextualSpacing/>
    </w:pPr>
  </w:style>
  <w:style w:type="paragraph" w:styleId="NormalWeb">
    <w:name w:val="Normal (Web)"/>
    <w:basedOn w:val="Normal"/>
    <w:uiPriority w:val="99"/>
    <w:rsid w:val="002179A0"/>
    <w:pPr>
      <w:spacing w:beforeLines="1" w:afterLines="1"/>
    </w:pPr>
    <w:rPr>
      <w:rFonts w:ascii="Times" w:hAnsi="Times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rsid w:val="00FF78C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FF78C9"/>
    <w:rPr>
      <w:rFonts w:ascii="Times New Roman" w:hAnsi="Times New Roman"/>
      <w:lang w:val="de-DE"/>
    </w:rPr>
  </w:style>
  <w:style w:type="character" w:styleId="PageNumber">
    <w:name w:val="page number"/>
    <w:basedOn w:val="DefaultParagraphFont"/>
    <w:rsid w:val="00FF78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3</Pages>
  <Words>916</Words>
  <Characters>5226</Characters>
  <Application>Microsoft Macintosh Word</Application>
  <DocSecurity>0</DocSecurity>
  <Lines>43</Lines>
  <Paragraphs>10</Paragraphs>
  <ScaleCrop>false</ScaleCrop>
  <Company>IPS</Company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21</cp:revision>
  <dcterms:created xsi:type="dcterms:W3CDTF">2012-08-20T10:28:00Z</dcterms:created>
  <dcterms:modified xsi:type="dcterms:W3CDTF">2012-09-22T17:30:00Z</dcterms:modified>
</cp:coreProperties>
</file>