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A11" w:rsidRPr="00563A11" w:rsidRDefault="00563A11" w:rsidP="00563A11">
      <w:pPr>
        <w:jc w:val="center"/>
        <w:rPr>
          <w:rFonts w:asciiTheme="minorHAnsi" w:hAnsiTheme="minorHAnsi"/>
          <w:b/>
        </w:rPr>
      </w:pPr>
      <w:r w:rsidRPr="00563A11">
        <w:rPr>
          <w:rFonts w:asciiTheme="minorHAnsi" w:hAnsiTheme="minorHAnsi"/>
          <w:b/>
        </w:rPr>
        <w:t>VIU workshop, 23-26 Sept.  (provisional program)</w:t>
      </w:r>
    </w:p>
    <w:p w:rsidR="00563A11" w:rsidRDefault="00563A11" w:rsidP="0003780F">
      <w:pPr>
        <w:spacing w:after="0"/>
        <w:rPr>
          <w:rFonts w:asciiTheme="minorHAnsi" w:hAnsiTheme="minorHAnsi"/>
          <w:b/>
          <w:sz w:val="24"/>
          <w:highlight w:val="cyan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b/>
          <w:sz w:val="24"/>
        </w:rPr>
      </w:pPr>
      <w:r w:rsidRPr="00A539D0">
        <w:rPr>
          <w:rFonts w:asciiTheme="minorHAnsi" w:hAnsiTheme="minorHAnsi"/>
          <w:b/>
          <w:sz w:val="24"/>
          <w:highlight w:val="cyan"/>
        </w:rPr>
        <w:t>Tuesday 23rd September</w:t>
      </w:r>
    </w:p>
    <w:p w:rsidR="0003780F" w:rsidRPr="0003780F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03780F">
        <w:rPr>
          <w:rFonts w:asciiTheme="minorHAnsi" w:hAnsiTheme="minorHAnsi"/>
          <w:i/>
          <w:sz w:val="24"/>
        </w:rPr>
        <w:t>Morning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900-945</w:t>
      </w:r>
      <w:r w:rsidRPr="00A539D0">
        <w:rPr>
          <w:rFonts w:asciiTheme="minorHAnsi" w:hAnsiTheme="minorHAnsi"/>
          <w:sz w:val="24"/>
          <w:highlight w:val="yellow"/>
        </w:rPr>
        <w:tab/>
        <w:t>Daniela Müller</w:t>
      </w:r>
      <w:r w:rsidR="00A539D0">
        <w:rPr>
          <w:rFonts w:asciiTheme="minorHAnsi" w:hAnsiTheme="minorHAnsi"/>
          <w:sz w:val="24"/>
        </w:rPr>
        <w:t xml:space="preserve">.  </w:t>
      </w:r>
      <w:r w:rsidR="00A539D0" w:rsidRPr="00A539D0">
        <w:rPr>
          <w:rFonts w:asciiTheme="minorHAnsi" w:hAnsiTheme="minorHAnsi"/>
          <w:sz w:val="24"/>
        </w:rPr>
        <w:t>Cue weighting in the perception of</w:t>
      </w:r>
      <w:r w:rsidR="00A539D0">
        <w:rPr>
          <w:rFonts w:asciiTheme="minorHAnsi" w:hAnsiTheme="minorHAnsi"/>
          <w:sz w:val="24"/>
        </w:rPr>
        <w:t xml:space="preserve"> p</w:t>
      </w:r>
      <w:r w:rsidR="00A539D0" w:rsidRPr="00A539D0">
        <w:rPr>
          <w:rFonts w:asciiTheme="minorHAnsi" w:hAnsiTheme="minorHAnsi"/>
          <w:sz w:val="24"/>
        </w:rPr>
        <w:t>honemic and allophonic laterals along a darkness continuum: Evidence from</w:t>
      </w:r>
      <w:r w:rsidR="00A539D0">
        <w:rPr>
          <w:rFonts w:asciiTheme="minorHAnsi" w:hAnsiTheme="minorHAnsi"/>
          <w:sz w:val="24"/>
        </w:rPr>
        <w:t xml:space="preserve"> f</w:t>
      </w:r>
      <w:r w:rsidR="00A539D0" w:rsidRPr="00A539D0">
        <w:rPr>
          <w:rFonts w:asciiTheme="minorHAnsi" w:hAnsiTheme="minorHAnsi"/>
          <w:sz w:val="24"/>
        </w:rPr>
        <w:t>our languages</w:t>
      </w:r>
      <w:r w:rsidR="00A539D0">
        <w:rPr>
          <w:rFonts w:asciiTheme="minorHAnsi" w:hAnsiTheme="minorHAnsi"/>
          <w:sz w:val="24"/>
        </w:rPr>
        <w:t>.</w:t>
      </w:r>
      <w:r w:rsidR="00A539D0">
        <w:rPr>
          <w:rFonts w:asciiTheme="minorHAnsi" w:hAnsiTheme="minorHAnsi"/>
          <w:sz w:val="24"/>
        </w:rPr>
        <w:tab/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945-1030</w:t>
      </w:r>
      <w:r w:rsidRPr="00A539D0">
        <w:rPr>
          <w:rFonts w:asciiTheme="minorHAnsi" w:hAnsiTheme="minorHAnsi"/>
          <w:sz w:val="24"/>
          <w:highlight w:val="yellow"/>
        </w:rPr>
        <w:tab/>
        <w:t>Mary Stevens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1100-1145</w:t>
      </w:r>
      <w:r w:rsidRPr="00A539D0">
        <w:rPr>
          <w:rFonts w:asciiTheme="minorHAnsi" w:hAnsiTheme="minorHAnsi"/>
          <w:sz w:val="24"/>
          <w:highlight w:val="yellow"/>
        </w:rPr>
        <w:tab/>
        <w:t>Mary Beckman</w:t>
      </w:r>
      <w:r w:rsidR="00A539D0">
        <w:rPr>
          <w:rFonts w:asciiTheme="minorHAnsi" w:hAnsiTheme="minorHAnsi"/>
          <w:sz w:val="24"/>
        </w:rPr>
        <w:t xml:space="preserve">, </w:t>
      </w:r>
      <w:r w:rsidR="00A539D0" w:rsidRPr="00A539D0">
        <w:rPr>
          <w:rFonts w:asciiTheme="minorHAnsi" w:hAnsiTheme="minorHAnsi"/>
          <w:sz w:val="24"/>
        </w:rPr>
        <w:t>Mieko Takada, Eunjong Kong, Kiyoko Yoneyama</w:t>
      </w:r>
      <w:r w:rsidR="00A539D0">
        <w:rPr>
          <w:rFonts w:asciiTheme="minorHAnsi" w:hAnsiTheme="minorHAnsi"/>
          <w:sz w:val="24"/>
        </w:rPr>
        <w:t xml:space="preserve">. </w:t>
      </w:r>
      <w:r w:rsidR="00A539D0" w:rsidRPr="00A539D0">
        <w:rPr>
          <w:rFonts w:asciiTheme="minorHAnsi" w:hAnsiTheme="minorHAnsi"/>
          <w:sz w:val="24"/>
        </w:rPr>
        <w:t>Word-initial stop phonation type changes in Japanese</w:t>
      </w:r>
      <w:r w:rsidR="00A539D0">
        <w:rPr>
          <w:rFonts w:asciiTheme="minorHAnsi" w:hAnsiTheme="minorHAnsi"/>
          <w:sz w:val="24"/>
        </w:rPr>
        <w:t>.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1145-1230</w:t>
      </w:r>
      <w:r w:rsidRPr="00A539D0">
        <w:rPr>
          <w:rFonts w:asciiTheme="minorHAnsi" w:hAnsiTheme="minorHAnsi"/>
          <w:sz w:val="24"/>
          <w:highlight w:val="yellow"/>
        </w:rPr>
        <w:tab/>
        <w:t>Sandra Peters</w:t>
      </w:r>
      <w:r w:rsidR="00CB03F1">
        <w:rPr>
          <w:rFonts w:asciiTheme="minorHAnsi" w:hAnsiTheme="minorHAnsi"/>
          <w:sz w:val="24"/>
        </w:rPr>
        <w:t xml:space="preserve"> </w:t>
      </w:r>
      <w:r w:rsidR="00CB03F1" w:rsidRPr="00CB03F1">
        <w:rPr>
          <w:rFonts w:asciiTheme="minorHAnsi" w:hAnsiTheme="minorHAnsi"/>
          <w:sz w:val="24"/>
        </w:rPr>
        <w:t>Compensatory shortening and cluster-to-vowel timing in pre-school children’s productions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03780F">
        <w:rPr>
          <w:rFonts w:asciiTheme="minorHAnsi" w:hAnsiTheme="minorHAnsi"/>
          <w:i/>
          <w:sz w:val="24"/>
        </w:rPr>
        <w:t>Afternoon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1400-1445</w:t>
      </w:r>
      <w:r w:rsidRPr="00A539D0">
        <w:rPr>
          <w:rFonts w:asciiTheme="minorHAnsi" w:hAnsiTheme="minorHAnsi"/>
          <w:sz w:val="24"/>
          <w:highlight w:val="yellow"/>
        </w:rPr>
        <w:tab/>
        <w:t>Jessica Siddins</w:t>
      </w:r>
      <w:r w:rsidR="00A539D0">
        <w:rPr>
          <w:rFonts w:asciiTheme="minorHAnsi" w:hAnsiTheme="minorHAnsi"/>
          <w:sz w:val="24"/>
        </w:rPr>
        <w:t xml:space="preserve">. </w:t>
      </w:r>
      <w:r w:rsidR="00A539D0" w:rsidRPr="00A539D0">
        <w:rPr>
          <w:rFonts w:asciiTheme="minorHAnsi" w:hAnsiTheme="minorHAnsi"/>
          <w:sz w:val="24"/>
        </w:rPr>
        <w:t>Stability and instability in the production and perception of lexical tones in Cantonese</w:t>
      </w:r>
      <w:r w:rsidR="00A539D0">
        <w:rPr>
          <w:rFonts w:asciiTheme="minorHAnsi" w:hAnsiTheme="minorHAnsi"/>
          <w:sz w:val="24"/>
        </w:rPr>
        <w:t>.</w:t>
      </w:r>
    </w:p>
    <w:p w:rsidR="00563A11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1445-1530</w:t>
      </w:r>
      <w:r w:rsidRPr="00A539D0">
        <w:rPr>
          <w:rFonts w:asciiTheme="minorHAnsi" w:hAnsiTheme="minorHAnsi"/>
          <w:sz w:val="24"/>
          <w:highlight w:val="yellow"/>
        </w:rPr>
        <w:tab/>
        <w:t>Wang Xi</w:t>
      </w:r>
      <w:r w:rsidR="00E81263">
        <w:rPr>
          <w:rFonts w:asciiTheme="minorHAnsi" w:hAnsiTheme="minorHAnsi"/>
          <w:sz w:val="24"/>
          <w:highlight w:val="yellow"/>
        </w:rPr>
        <w:t>a</w:t>
      </w:r>
      <w:bookmarkStart w:id="0" w:name="_GoBack"/>
      <w:bookmarkEnd w:id="0"/>
      <w:r w:rsidRPr="00A539D0">
        <w:rPr>
          <w:rFonts w:asciiTheme="minorHAnsi" w:hAnsiTheme="minorHAnsi"/>
          <w:sz w:val="24"/>
          <w:highlight w:val="yellow"/>
        </w:rPr>
        <w:t>odan</w:t>
      </w:r>
      <w:r w:rsidR="00A539D0">
        <w:rPr>
          <w:rFonts w:asciiTheme="minorHAnsi" w:hAnsiTheme="minorHAnsi"/>
          <w:sz w:val="24"/>
        </w:rPr>
        <w:t xml:space="preserve">. </w:t>
      </w:r>
      <w:r w:rsidR="00A539D0" w:rsidRPr="00A539D0">
        <w:rPr>
          <w:rFonts w:asciiTheme="minorHAnsi" w:hAnsiTheme="minorHAnsi"/>
          <w:sz w:val="24"/>
        </w:rPr>
        <w:t>Tonal Perception of Children</w:t>
      </w:r>
      <w:r w:rsidR="00A539D0">
        <w:rPr>
          <w:rFonts w:asciiTheme="minorHAnsi" w:hAnsiTheme="minorHAnsi"/>
          <w:sz w:val="24"/>
        </w:rPr>
        <w:t>.</w:t>
      </w:r>
    </w:p>
    <w:p w:rsidR="00563A11" w:rsidRDefault="00563A11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b/>
          <w:sz w:val="24"/>
        </w:rPr>
      </w:pPr>
      <w:r w:rsidRPr="00A539D0">
        <w:rPr>
          <w:rFonts w:asciiTheme="minorHAnsi" w:hAnsiTheme="minorHAnsi"/>
          <w:b/>
          <w:sz w:val="24"/>
          <w:highlight w:val="cyan"/>
        </w:rPr>
        <w:t>Wed</w:t>
      </w:r>
      <w:r w:rsidR="00A539D0" w:rsidRPr="00A539D0">
        <w:rPr>
          <w:rFonts w:asciiTheme="minorHAnsi" w:hAnsiTheme="minorHAnsi"/>
          <w:b/>
          <w:sz w:val="24"/>
          <w:highlight w:val="cyan"/>
        </w:rPr>
        <w:t>nesday</w:t>
      </w:r>
      <w:r w:rsidRPr="00A539D0">
        <w:rPr>
          <w:rFonts w:asciiTheme="minorHAnsi" w:hAnsiTheme="minorHAnsi"/>
          <w:b/>
          <w:sz w:val="24"/>
          <w:highlight w:val="cyan"/>
        </w:rPr>
        <w:t xml:space="preserve"> 24th September</w:t>
      </w:r>
    </w:p>
    <w:p w:rsidR="0003780F" w:rsidRPr="0003780F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03780F">
        <w:rPr>
          <w:rFonts w:asciiTheme="minorHAnsi" w:hAnsiTheme="minorHAnsi"/>
          <w:i/>
          <w:sz w:val="24"/>
        </w:rPr>
        <w:t>Morning</w:t>
      </w:r>
    </w:p>
    <w:p w:rsidR="00A66094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900-945</w:t>
      </w:r>
      <w:r w:rsidRPr="00A539D0">
        <w:rPr>
          <w:rFonts w:asciiTheme="minorHAnsi" w:hAnsiTheme="minorHAnsi"/>
          <w:sz w:val="24"/>
          <w:highlight w:val="yellow"/>
        </w:rPr>
        <w:tab/>
        <w:t>Ben Munson</w:t>
      </w:r>
      <w:r w:rsidR="00884A66">
        <w:rPr>
          <w:rFonts w:asciiTheme="minorHAnsi" w:hAnsiTheme="minorHAnsi"/>
          <w:sz w:val="24"/>
        </w:rPr>
        <w:t xml:space="preserve"> 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945-1030</w:t>
      </w:r>
      <w:r w:rsidRPr="00A539D0">
        <w:rPr>
          <w:rFonts w:asciiTheme="minorHAnsi" w:hAnsiTheme="minorHAnsi"/>
          <w:sz w:val="24"/>
          <w:highlight w:val="yellow"/>
        </w:rPr>
        <w:tab/>
        <w:t>Felicitas Kleber</w:t>
      </w:r>
      <w:r w:rsidR="00A66094">
        <w:rPr>
          <w:rFonts w:asciiTheme="minorHAnsi" w:hAnsiTheme="minorHAnsi"/>
          <w:sz w:val="24"/>
        </w:rPr>
        <w:t xml:space="preserve"> </w:t>
      </w:r>
      <w:r w:rsidR="00A66094" w:rsidRPr="00A66094">
        <w:rPr>
          <w:rFonts w:asciiTheme="minorHAnsi" w:hAnsiTheme="minorHAnsi"/>
          <w:sz w:val="24"/>
        </w:rPr>
        <w:t>What do perception errors tell us about sound change? Evidence from children and adults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1100-1145</w:t>
      </w:r>
      <w:r w:rsidRPr="00A539D0">
        <w:rPr>
          <w:rFonts w:asciiTheme="minorHAnsi" w:hAnsiTheme="minorHAnsi"/>
          <w:sz w:val="24"/>
          <w:highlight w:val="yellow"/>
        </w:rPr>
        <w:tab/>
      </w:r>
      <w:r w:rsidR="00A66094" w:rsidRPr="00A66094">
        <w:rPr>
          <w:rFonts w:asciiTheme="minorHAnsi" w:hAnsiTheme="minorHAnsi"/>
          <w:sz w:val="24"/>
          <w:highlight w:val="yellow"/>
        </w:rPr>
        <w:t>Jonathan Harrington</w:t>
      </w:r>
      <w:r w:rsidR="00A66094" w:rsidRPr="00A66094">
        <w:rPr>
          <w:rFonts w:asciiTheme="minorHAnsi" w:hAnsiTheme="minorHAnsi"/>
          <w:sz w:val="24"/>
        </w:rPr>
        <w:t xml:space="preserve"> &amp; Mary Stevens</w:t>
      </w:r>
      <w:r w:rsidR="00A66094">
        <w:rPr>
          <w:rFonts w:asciiTheme="minorHAnsi" w:hAnsiTheme="minorHAnsi"/>
          <w:sz w:val="24"/>
        </w:rPr>
        <w:t xml:space="preserve"> /s/ retraction in /st/-clusters?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1145-1230</w:t>
      </w:r>
      <w:r w:rsidRPr="00A539D0">
        <w:rPr>
          <w:rFonts w:asciiTheme="minorHAnsi" w:hAnsiTheme="minorHAnsi"/>
          <w:sz w:val="24"/>
          <w:highlight w:val="yellow"/>
        </w:rPr>
        <w:tab/>
        <w:t>Phil Hoole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03780F">
        <w:rPr>
          <w:rFonts w:asciiTheme="minorHAnsi" w:hAnsiTheme="minorHAnsi"/>
          <w:i/>
          <w:sz w:val="24"/>
        </w:rPr>
        <w:t>Afternoon</w:t>
      </w:r>
    </w:p>
    <w:p w:rsidR="0003780F" w:rsidRPr="00A539D0" w:rsidRDefault="0003780F" w:rsidP="0003260E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1400-1445</w:t>
      </w:r>
      <w:r w:rsidRPr="00A539D0">
        <w:rPr>
          <w:rFonts w:asciiTheme="minorHAnsi" w:hAnsiTheme="minorHAnsi"/>
          <w:sz w:val="24"/>
          <w:highlight w:val="yellow"/>
        </w:rPr>
        <w:tab/>
      </w:r>
      <w:r w:rsidR="00A66094" w:rsidRPr="00A539D0">
        <w:rPr>
          <w:rFonts w:asciiTheme="minorHAnsi" w:hAnsiTheme="minorHAnsi"/>
          <w:sz w:val="24"/>
          <w:highlight w:val="yellow"/>
        </w:rPr>
        <w:t>Conceicao Cunha</w:t>
      </w:r>
      <w:r w:rsidR="00A66094">
        <w:rPr>
          <w:rFonts w:asciiTheme="minorHAnsi" w:hAnsiTheme="minorHAnsi"/>
          <w:sz w:val="24"/>
        </w:rPr>
        <w:t xml:space="preserve">. </w:t>
      </w:r>
      <w:r w:rsidR="00A66094" w:rsidRPr="00A66094">
        <w:rPr>
          <w:rFonts w:asciiTheme="minorHAnsi" w:hAnsiTheme="minorHAnsi"/>
          <w:sz w:val="24"/>
        </w:rPr>
        <w:t>Vowel quality and quantity in two German varieties: An ongoing sound change in Austrian?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1445-1530</w:t>
      </w:r>
      <w:r w:rsidRPr="00A539D0">
        <w:rPr>
          <w:rFonts w:asciiTheme="minorHAnsi" w:hAnsiTheme="minorHAnsi"/>
          <w:sz w:val="24"/>
          <w:highlight w:val="yellow"/>
        </w:rPr>
        <w:tab/>
        <w:t>Ulrich Reubold</w:t>
      </w:r>
      <w:r w:rsidR="00A539D0">
        <w:rPr>
          <w:rFonts w:asciiTheme="minorHAnsi" w:hAnsiTheme="minorHAnsi"/>
          <w:sz w:val="24"/>
        </w:rPr>
        <w:t>. Compensation for auditory perturbation.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b/>
          <w:sz w:val="24"/>
        </w:rPr>
      </w:pPr>
      <w:r w:rsidRPr="00A539D0">
        <w:rPr>
          <w:rFonts w:asciiTheme="minorHAnsi" w:hAnsiTheme="minorHAnsi"/>
          <w:b/>
          <w:sz w:val="24"/>
          <w:highlight w:val="cyan"/>
        </w:rPr>
        <w:t>Thursday 25th September</w:t>
      </w:r>
    </w:p>
    <w:p w:rsidR="0003780F" w:rsidRPr="0003780F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03780F">
        <w:rPr>
          <w:rFonts w:asciiTheme="minorHAnsi" w:hAnsiTheme="minorHAnsi"/>
          <w:i/>
          <w:sz w:val="24"/>
        </w:rPr>
        <w:t>Morning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900-945</w:t>
      </w:r>
      <w:r w:rsidRPr="00A539D0">
        <w:rPr>
          <w:rFonts w:asciiTheme="minorHAnsi" w:hAnsiTheme="minorHAnsi"/>
          <w:sz w:val="24"/>
          <w:highlight w:val="yellow"/>
        </w:rPr>
        <w:tab/>
        <w:t>Jonathan Harrington</w:t>
      </w:r>
      <w:r w:rsidR="00A539D0">
        <w:rPr>
          <w:rFonts w:asciiTheme="minorHAnsi" w:hAnsiTheme="minorHAnsi"/>
          <w:sz w:val="24"/>
        </w:rPr>
        <w:t xml:space="preserve"> &amp; Véronique Bukmaier. </w:t>
      </w:r>
      <w:r w:rsidR="00A539D0" w:rsidRPr="00A539D0">
        <w:rPr>
          <w:rFonts w:asciiTheme="minorHAnsi" w:hAnsiTheme="minorHAnsi"/>
          <w:sz w:val="24"/>
        </w:rPr>
        <w:t>Coarticulation in fricative-vowel sequences in Polish</w:t>
      </w:r>
      <w:r w:rsidR="00A539D0">
        <w:rPr>
          <w:rFonts w:asciiTheme="minorHAnsi" w:hAnsiTheme="minorHAnsi"/>
          <w:sz w:val="24"/>
        </w:rPr>
        <w:t>.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945-1030</w:t>
      </w:r>
      <w:r w:rsidRPr="00A539D0">
        <w:rPr>
          <w:rFonts w:asciiTheme="minorHAnsi" w:hAnsiTheme="minorHAnsi"/>
          <w:sz w:val="24"/>
          <w:highlight w:val="yellow"/>
        </w:rPr>
        <w:tab/>
        <w:t xml:space="preserve">Lia </w:t>
      </w:r>
      <w:r w:rsidR="002C18E8" w:rsidRPr="002C18E8">
        <w:rPr>
          <w:rFonts w:asciiTheme="minorHAnsi" w:hAnsiTheme="minorHAnsi"/>
          <w:sz w:val="24"/>
          <w:highlight w:val="yellow"/>
        </w:rPr>
        <w:t>Bucar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2C26E1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1100-1145</w:t>
      </w:r>
      <w:r w:rsidRPr="00A539D0">
        <w:rPr>
          <w:rFonts w:asciiTheme="minorHAnsi" w:hAnsiTheme="minorHAnsi"/>
          <w:sz w:val="24"/>
          <w:highlight w:val="yellow"/>
        </w:rPr>
        <w:tab/>
        <w:t>Janet Fletcher</w:t>
      </w:r>
      <w:r w:rsidR="002C26E1">
        <w:rPr>
          <w:rFonts w:asciiTheme="minorHAnsi" w:hAnsiTheme="minorHAnsi"/>
          <w:sz w:val="24"/>
        </w:rPr>
        <w:t xml:space="preserve"> &amp; Colleen Holt. </w:t>
      </w:r>
      <w:r w:rsidR="002C26E1" w:rsidRPr="002C26E1">
        <w:rPr>
          <w:rFonts w:asciiTheme="minorHAnsi" w:hAnsiTheme="minorHAnsi"/>
          <w:sz w:val="24"/>
        </w:rPr>
        <w:t xml:space="preserve">Accentuation and focus production by Cochlear Implanted and Normally-hearing  adolescent </w:t>
      </w:r>
      <w:r w:rsidR="002C26E1">
        <w:rPr>
          <w:rFonts w:asciiTheme="minorHAnsi" w:hAnsiTheme="minorHAnsi"/>
          <w:sz w:val="24"/>
        </w:rPr>
        <w:t>speakers of Australian English.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1145-1230</w:t>
      </w:r>
      <w:r w:rsidRPr="00A539D0">
        <w:rPr>
          <w:rFonts w:asciiTheme="minorHAnsi" w:hAnsiTheme="minorHAnsi"/>
          <w:sz w:val="24"/>
          <w:highlight w:val="yellow"/>
        </w:rPr>
        <w:tab/>
        <w:t>Uwe Reichel</w:t>
      </w:r>
      <w:r w:rsidR="00A539D0">
        <w:rPr>
          <w:rFonts w:asciiTheme="minorHAnsi" w:hAnsiTheme="minorHAnsi"/>
          <w:sz w:val="24"/>
        </w:rPr>
        <w:t xml:space="preserve"> &amp; Jennifer Cole. </w:t>
      </w:r>
      <w:r w:rsidR="00A539D0" w:rsidRPr="00A539D0">
        <w:rPr>
          <w:rFonts w:asciiTheme="minorHAnsi" w:hAnsiTheme="minorHAnsi"/>
          <w:sz w:val="24"/>
        </w:rPr>
        <w:t>Entrainment of intonation patterns</w:t>
      </w:r>
      <w:r w:rsidR="00A539D0">
        <w:rPr>
          <w:rFonts w:asciiTheme="minorHAnsi" w:hAnsiTheme="minorHAnsi"/>
          <w:sz w:val="24"/>
        </w:rPr>
        <w:t>.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03780F">
        <w:rPr>
          <w:rFonts w:asciiTheme="minorHAnsi" w:hAnsiTheme="minorHAnsi"/>
          <w:i/>
          <w:sz w:val="24"/>
        </w:rPr>
        <w:t>Afternoon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1400-1445</w:t>
      </w:r>
      <w:r w:rsidRPr="00A539D0">
        <w:rPr>
          <w:rFonts w:asciiTheme="minorHAnsi" w:hAnsiTheme="minorHAnsi"/>
          <w:sz w:val="24"/>
          <w:highlight w:val="yellow"/>
        </w:rPr>
        <w:tab/>
        <w:t>Nele Salveste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  <w:r w:rsidRPr="00A539D0">
        <w:rPr>
          <w:rFonts w:asciiTheme="minorHAnsi" w:hAnsiTheme="minorHAnsi"/>
          <w:sz w:val="24"/>
          <w:highlight w:val="yellow"/>
        </w:rPr>
        <w:t>1445-1530</w:t>
      </w:r>
      <w:r w:rsidRPr="00A539D0">
        <w:rPr>
          <w:rFonts w:asciiTheme="minorHAnsi" w:hAnsiTheme="minorHAnsi"/>
          <w:sz w:val="24"/>
          <w:highlight w:val="yellow"/>
        </w:rPr>
        <w:tab/>
        <w:t>Taja Stoll</w:t>
      </w:r>
      <w:r w:rsidR="00A539D0">
        <w:rPr>
          <w:rFonts w:asciiTheme="minorHAnsi" w:hAnsiTheme="minorHAnsi"/>
          <w:sz w:val="24"/>
        </w:rPr>
        <w:t xml:space="preserve">. </w:t>
      </w:r>
      <w:r w:rsidR="00A539D0" w:rsidRPr="00A539D0">
        <w:rPr>
          <w:rFonts w:asciiTheme="minorHAnsi" w:hAnsiTheme="minorHAnsi"/>
          <w:sz w:val="24"/>
        </w:rPr>
        <w:t>Palatalization in Russian. An Articulatory Analysis of Liquids.</w:t>
      </w:r>
    </w:p>
    <w:p w:rsidR="00A66094" w:rsidRDefault="00A66094" w:rsidP="0003780F">
      <w:pPr>
        <w:spacing w:after="0"/>
        <w:rPr>
          <w:rFonts w:asciiTheme="minorHAnsi" w:hAnsiTheme="minorHAnsi"/>
          <w:sz w:val="24"/>
          <w:highlight w:val="yellow"/>
        </w:rPr>
      </w:pPr>
    </w:p>
    <w:p w:rsidR="0003780F" w:rsidRPr="00A539D0" w:rsidRDefault="0003780F" w:rsidP="0003780F">
      <w:pPr>
        <w:spacing w:after="0"/>
        <w:rPr>
          <w:rFonts w:asciiTheme="minorHAnsi" w:hAnsiTheme="minorHAnsi"/>
          <w:b/>
          <w:sz w:val="24"/>
        </w:rPr>
      </w:pPr>
      <w:r w:rsidRPr="00A539D0">
        <w:rPr>
          <w:rFonts w:asciiTheme="minorHAnsi" w:hAnsiTheme="minorHAnsi"/>
          <w:b/>
          <w:sz w:val="24"/>
          <w:highlight w:val="cyan"/>
        </w:rPr>
        <w:t>Friday 26th September</w:t>
      </w:r>
    </w:p>
    <w:p w:rsidR="0003780F" w:rsidRPr="00A539D0" w:rsidRDefault="0003780F" w:rsidP="0003780F">
      <w:pPr>
        <w:spacing w:after="0"/>
        <w:rPr>
          <w:rFonts w:asciiTheme="minorHAnsi" w:hAnsiTheme="minorHAnsi"/>
          <w:i/>
          <w:sz w:val="24"/>
        </w:rPr>
      </w:pPr>
      <w:r w:rsidRPr="00A539D0">
        <w:rPr>
          <w:rFonts w:asciiTheme="minorHAnsi" w:hAnsiTheme="minorHAnsi"/>
          <w:i/>
          <w:sz w:val="24"/>
        </w:rPr>
        <w:t>Morning</w:t>
      </w:r>
    </w:p>
    <w:p w:rsidR="0003780F" w:rsidRDefault="0003780F" w:rsidP="0003780F">
      <w:pPr>
        <w:spacing w:after="0"/>
        <w:rPr>
          <w:rFonts w:asciiTheme="minorHAnsi" w:hAnsiTheme="minorHAnsi"/>
          <w:sz w:val="24"/>
        </w:rPr>
      </w:pPr>
    </w:p>
    <w:p w:rsidR="0003780F" w:rsidRPr="0003780F" w:rsidRDefault="00A66094" w:rsidP="0003780F">
      <w:pPr>
        <w:spacing w:after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  <w:highlight w:val="yellow"/>
        </w:rPr>
        <w:t>900-945</w:t>
      </w:r>
      <w:r w:rsidR="0003780F" w:rsidRPr="00A539D0">
        <w:rPr>
          <w:rFonts w:asciiTheme="minorHAnsi" w:hAnsiTheme="minorHAnsi"/>
          <w:sz w:val="24"/>
          <w:highlight w:val="yellow"/>
        </w:rPr>
        <w:tab/>
      </w:r>
      <w:r w:rsidR="00121CE2">
        <w:rPr>
          <w:rFonts w:asciiTheme="minorHAnsi" w:hAnsiTheme="minorHAnsi"/>
          <w:sz w:val="24"/>
        </w:rPr>
        <w:t>Thomas Kisler</w:t>
      </w:r>
    </w:p>
    <w:p w:rsidR="0003780F" w:rsidRPr="0003780F" w:rsidRDefault="00A66094" w:rsidP="0003780F">
      <w:pPr>
        <w:spacing w:after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  <w:highlight w:val="yellow"/>
        </w:rPr>
        <w:t>945-1030</w:t>
      </w:r>
      <w:r w:rsidR="0003780F" w:rsidRPr="00A539D0">
        <w:rPr>
          <w:rFonts w:asciiTheme="minorHAnsi" w:hAnsiTheme="minorHAnsi"/>
          <w:sz w:val="24"/>
          <w:highlight w:val="yellow"/>
        </w:rPr>
        <w:tab/>
        <w:t>Raphael Winkelmann</w:t>
      </w:r>
    </w:p>
    <w:p w:rsidR="00A66094" w:rsidRDefault="00A66094" w:rsidP="00A66094">
      <w:pPr>
        <w:spacing w:after="0"/>
        <w:rPr>
          <w:rFonts w:asciiTheme="minorHAnsi" w:hAnsiTheme="minorHAnsi"/>
          <w:sz w:val="24"/>
          <w:highlight w:val="yellow"/>
        </w:rPr>
      </w:pPr>
    </w:p>
    <w:p w:rsidR="00A66094" w:rsidRPr="0003780F" w:rsidRDefault="00A66094" w:rsidP="00A66094">
      <w:pPr>
        <w:spacing w:after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  <w:highlight w:val="yellow"/>
        </w:rPr>
        <w:t>11-11.45</w:t>
      </w:r>
      <w:r w:rsidRPr="00A539D0">
        <w:rPr>
          <w:rFonts w:asciiTheme="minorHAnsi" w:hAnsiTheme="minorHAnsi"/>
          <w:sz w:val="24"/>
          <w:highlight w:val="yellow"/>
        </w:rPr>
        <w:tab/>
        <w:t>Carola Schindler</w:t>
      </w:r>
      <w:r>
        <w:rPr>
          <w:rFonts w:asciiTheme="minorHAnsi" w:hAnsiTheme="minorHAnsi"/>
          <w:sz w:val="24"/>
        </w:rPr>
        <w:t xml:space="preserve">. </w:t>
      </w:r>
      <w:r w:rsidRPr="00A539D0">
        <w:rPr>
          <w:rFonts w:asciiTheme="minorHAnsi" w:hAnsiTheme="minorHAnsi"/>
          <w:sz w:val="24"/>
        </w:rPr>
        <w:t>Perceptual speaker discrimination based on German consonants</w:t>
      </w:r>
      <w:r>
        <w:rPr>
          <w:rFonts w:asciiTheme="minorHAnsi" w:hAnsiTheme="minorHAnsi"/>
          <w:sz w:val="24"/>
        </w:rPr>
        <w:t>.</w:t>
      </w:r>
    </w:p>
    <w:p w:rsidR="00A66094" w:rsidRPr="0003780F" w:rsidRDefault="00A66094" w:rsidP="00A66094">
      <w:pPr>
        <w:spacing w:after="0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  <w:highlight w:val="yellow"/>
        </w:rPr>
        <w:t>1145-1230</w:t>
      </w:r>
      <w:r w:rsidRPr="00A539D0">
        <w:rPr>
          <w:rFonts w:asciiTheme="minorHAnsi" w:hAnsiTheme="minorHAnsi"/>
          <w:sz w:val="24"/>
          <w:highlight w:val="yellow"/>
        </w:rPr>
        <w:tab/>
      </w:r>
      <w:r>
        <w:rPr>
          <w:rFonts w:asciiTheme="minorHAnsi" w:hAnsiTheme="minorHAnsi"/>
          <w:sz w:val="24"/>
        </w:rPr>
        <w:t xml:space="preserve">Ben Munson: </w:t>
      </w:r>
      <w:r w:rsidRPr="00884A66">
        <w:rPr>
          <w:rFonts w:asciiTheme="minorHAnsi" w:hAnsiTheme="minorHAnsi"/>
          <w:sz w:val="24"/>
        </w:rPr>
        <w:t>Gender typicality in children's speech: a comparison of boys with and without gender identity disorder.</w:t>
      </w:r>
    </w:p>
    <w:p w:rsidR="0003780F" w:rsidRPr="0003780F" w:rsidRDefault="0003780F" w:rsidP="0003780F">
      <w:pPr>
        <w:spacing w:after="0"/>
        <w:rPr>
          <w:rFonts w:asciiTheme="minorHAnsi" w:hAnsiTheme="minorHAnsi"/>
          <w:sz w:val="24"/>
        </w:rPr>
      </w:pPr>
    </w:p>
    <w:sectPr w:rsidR="0003780F" w:rsidRPr="0003780F" w:rsidSect="0003780F">
      <w:pgSz w:w="11900" w:h="16840"/>
      <w:pgMar w:top="1440" w:right="1418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LMU CompatilFact">
    <w:panose1 w:val="020005000600000200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03780F"/>
    <w:rsid w:val="0003260E"/>
    <w:rsid w:val="0003780F"/>
    <w:rsid w:val="00076110"/>
    <w:rsid w:val="00121CE2"/>
    <w:rsid w:val="001D4922"/>
    <w:rsid w:val="002C18E8"/>
    <w:rsid w:val="002C26E1"/>
    <w:rsid w:val="0048353A"/>
    <w:rsid w:val="00563A11"/>
    <w:rsid w:val="0069641E"/>
    <w:rsid w:val="00884A66"/>
    <w:rsid w:val="00A539D0"/>
    <w:rsid w:val="00A66094"/>
    <w:rsid w:val="00AD3F18"/>
    <w:rsid w:val="00BB5931"/>
    <w:rsid w:val="00CB03F1"/>
    <w:rsid w:val="00E62C66"/>
    <w:rsid w:val="00E6535D"/>
    <w:rsid w:val="00E81263"/>
  </w:rsids>
  <m:mathPr>
    <m:mathFont m:val="Wingdings 2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0A6202"/>
    <w:rPr>
      <w:rFonts w:ascii="LMU CompatilFact" w:hAnsi="LMU CompatilFact"/>
      <w:sz w:val="22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customStyle="1" w:styleId="publication">
    <w:name w:val="publication"/>
    <w:basedOn w:val="List"/>
    <w:next w:val="List"/>
    <w:qFormat/>
    <w:rsid w:val="00984679"/>
    <w:pPr>
      <w:spacing w:after="0"/>
    </w:pPr>
    <w:rPr>
      <w:rFonts w:eastAsia="Times New Roman" w:cs="Times New Roman"/>
      <w:sz w:val="20"/>
      <w:szCs w:val="20"/>
    </w:rPr>
  </w:style>
  <w:style w:type="paragraph" w:styleId="List">
    <w:name w:val="List"/>
    <w:basedOn w:val="Normal"/>
    <w:uiPriority w:val="99"/>
    <w:semiHidden/>
    <w:unhideWhenUsed/>
    <w:rsid w:val="00984679"/>
    <w:pPr>
      <w:ind w:left="283" w:hanging="283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282</Words>
  <Characters>1610</Characters>
  <Application>Microsoft Macintosh Word</Application>
  <DocSecurity>0</DocSecurity>
  <Lines>13</Lines>
  <Paragraphs>3</Paragraphs>
  <ScaleCrop>false</ScaleCrop>
  <Company>IPS</Company>
  <LinksUpToDate>false</LinksUpToDate>
  <CharactersWithSpaces>1977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Harrington</dc:creator>
  <cp:keywords/>
  <cp:lastModifiedBy>Jonathan Harrington</cp:lastModifiedBy>
  <cp:revision>11</cp:revision>
  <cp:lastPrinted>2014-08-22T15:27:00Z</cp:lastPrinted>
  <dcterms:created xsi:type="dcterms:W3CDTF">2014-08-22T15:26:00Z</dcterms:created>
  <dcterms:modified xsi:type="dcterms:W3CDTF">2014-09-19T15:45:00Z</dcterms:modified>
</cp:coreProperties>
</file>