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TableGrid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627"/>
        <w:gridCol w:w="4167"/>
        <w:gridCol w:w="3238"/>
      </w:tblGrid>
      <w:tr w:rsidR="00000000" w14:paraId="4236D25A" w14:textId="77777777">
        <w:trPr>
          <w:trHeight w:val="838"/>
        </w:trPr>
        <w:tc>
          <w:tcPr>
            <w:tcW w:w="9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C6B3" w14:textId="77777777" w:rsidR="00000000" w:rsidRDefault="00D6355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Thursdays, Room 227, 1345 h – 1515 h CET</w:t>
            </w:r>
          </w:p>
          <w:p w14:paraId="12578285" w14:textId="77777777" w:rsidR="00000000" w:rsidRDefault="00D635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 you are not at the IPS and would like a zoom invitation, please email Jonathan Harrington: jmh@phonetik.uni-muenchen.de</w:t>
            </w:r>
          </w:p>
        </w:tc>
      </w:tr>
      <w:tr w:rsidR="00000000" w14:paraId="65426C15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CB6" w14:textId="77777777" w:rsidR="00000000" w:rsidRDefault="00D6355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E009" w14:textId="77777777" w:rsidR="00000000" w:rsidRDefault="00D6355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A505" w14:textId="77777777" w:rsidR="00000000" w:rsidRDefault="00D6355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000000" w14:paraId="33A55E27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5578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08.10.20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AF63" w14:textId="77777777" w:rsidR="00000000" w:rsidRDefault="00D6355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Johanna Cronenberg: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 xml:space="preserve">Two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>Datasets -- One Method? Pre-aspiration in Andalusian Spanish and Welsh English</w:t>
            </w:r>
          </w:p>
        </w:tc>
      </w:tr>
      <w:tr w:rsidR="00000000" w14:paraId="6030D3A2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DB4D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15.10.20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10B4" w14:textId="77777777" w:rsidR="00000000" w:rsidRDefault="00D63551">
            <w:pPr>
              <w:rPr>
                <w:rFonts w:ascii="Arial" w:eastAsia="Times New Roman" w:hAnsi="Arial" w:cs="Arial"/>
                <w:b/>
                <w:sz w:val="36"/>
                <w:szCs w:val="36"/>
                <w:lang w:val="en-DE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Mona Franke: 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t xml:space="preserve">Temporal aspects of speech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t>production in children and adolescents who do and do not stutter</w:t>
            </w:r>
          </w:p>
        </w:tc>
      </w:tr>
      <w:tr w:rsidR="00000000" w14:paraId="03C21785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CCA3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22.10.20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5A6F" w14:textId="77777777" w:rsidR="00000000" w:rsidRDefault="00D63551">
            <w:pP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Katrin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Wolfswinkler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>The influence of Standard German on the vowels and diphthongs of West Central Bavarian:</w:t>
            </w:r>
          </w:p>
          <w:p w14:paraId="452050A1" w14:textId="77777777" w:rsidR="00000000" w:rsidRDefault="00D63551">
            <w:pPr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>an acoustic comparison between adults and longitudinal data from childr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>en.</w:t>
            </w:r>
          </w:p>
        </w:tc>
      </w:tr>
      <w:tr w:rsidR="00000000" w14:paraId="38BC32EE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F36D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29.10.20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7996" w14:textId="77777777" w:rsidR="00000000" w:rsidRDefault="00D63551">
            <w:pPr>
              <w:rPr>
                <w:rFonts w:asciiTheme="minorHAnsi" w:eastAsia="Times New Roman" w:hAnsiTheme="minorHAnsi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Pia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Greca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 xml:space="preserve">Metaphony in the </w:t>
            </w:r>
            <w:proofErr w:type="spellStart"/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>Lausberg</w:t>
            </w:r>
            <w:proofErr w:type="spellEnd"/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 xml:space="preserve"> area: Sound change variation between villages</w:t>
            </w:r>
          </w:p>
        </w:tc>
      </w:tr>
      <w:tr w:rsidR="00000000" w14:paraId="1E1265A3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9A39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05.11.20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344D" w14:textId="77777777" w:rsidR="00000000" w:rsidRDefault="00D6355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Rosa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Franzke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>Speech characteristics related to speaker sex and sound changes from below</w:t>
            </w:r>
          </w:p>
        </w:tc>
      </w:tr>
      <w:tr w:rsidR="00000000" w14:paraId="33FE3D41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D4D6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12.11.20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FF8B" w14:textId="77777777" w:rsidR="00000000" w:rsidRDefault="00D6355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Simone Falk, Mona Franke, Jonathan Harrington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Predictive timing in persons who stutter: perception and production.</w:t>
            </w:r>
          </w:p>
        </w:tc>
      </w:tr>
      <w:tr w:rsidR="00000000" w14:paraId="27AE0BF1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C493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19.11.20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0CB3" w14:textId="77777777" w:rsidR="00000000" w:rsidRDefault="00D63551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Marie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Hevrova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 xml:space="preserve">(Univ. Toulouse)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t xml:space="preserve">Phonetic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AU"/>
              </w:rPr>
              <w:t>a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t xml:space="preserve">ttrition in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AU"/>
              </w:rPr>
              <w:t>v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t xml:space="preserve">owels in L1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AU"/>
              </w:rPr>
              <w:t>s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t xml:space="preserve">peech of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AU"/>
              </w:rPr>
              <w:t>l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t xml:space="preserve">ate Czech-French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AU"/>
              </w:rPr>
              <w:t>b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t>ilinguals.</w:t>
            </w:r>
          </w:p>
        </w:tc>
      </w:tr>
      <w:tr w:rsidR="00000000" w14:paraId="757D5C11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D904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26.11.20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5EB3" w14:textId="77777777" w:rsidR="00000000" w:rsidRDefault="00D63551">
            <w:pPr>
              <w:rPr>
                <w:rFonts w:ascii="Times New Roman" w:eastAsia="Times New Roman" w:hAnsi="Times New Roman" w:cs="Times New Roman"/>
                <w:sz w:val="36"/>
                <w:szCs w:val="36"/>
                <w:lang w:val="en-DE" w:eastAsia="en-GB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Josie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Riverin-Coutlée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Conceição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 Cunha,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Lejda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Kapia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ArialMT" w:hAnsi="ArialMT"/>
                <w:color w:val="000000"/>
                <w:sz w:val="36"/>
                <w:szCs w:val="36"/>
              </w:rPr>
              <w:t>Vocalic differences in urban and rural Gheg Albanian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B040" w14:textId="77777777" w:rsidR="00000000" w:rsidRDefault="00D63551">
            <w:pPr>
              <w:rPr>
                <w:rFonts w:ascii="Arial" w:eastAsia="Times New Roman" w:hAnsi="Arial" w:cs="Arial"/>
                <w:sz w:val="36"/>
                <w:szCs w:val="36"/>
                <w:lang w:val="en-DE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DE" w:eastAsia="en-GB"/>
              </w:rPr>
              <w:t>Andrea García Covelo</w:t>
            </w:r>
            <w:r>
              <w:rPr>
                <w:rFonts w:ascii="Arial" w:eastAsia="Times New Roman" w:hAnsi="Arial" w:cs="Arial"/>
                <w:sz w:val="36"/>
                <w:szCs w:val="36"/>
                <w:lang w:val="en-AU" w:eastAsia="en-GB"/>
              </w:rPr>
              <w:t xml:space="preserve">  </w:t>
            </w:r>
            <w:r>
              <w:rPr>
                <w:rFonts w:ascii="Arial" w:eastAsia="Times New Roman" w:hAnsi="Arial" w:cs="Arial"/>
                <w:sz w:val="36"/>
                <w:szCs w:val="36"/>
                <w:lang w:val="en-DE" w:eastAsia="en-GB"/>
              </w:rPr>
              <w:t>The Developments of Obstruent-Lateral Clusters in Ibero-Romance</w:t>
            </w:r>
          </w:p>
        </w:tc>
      </w:tr>
      <w:tr w:rsidR="00000000" w14:paraId="064EDFA6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E9B1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lastRenderedPageBreak/>
              <w:t>03.12</w:t>
            </w:r>
            <w:r>
              <w:rPr>
                <w:sz w:val="36"/>
                <w:szCs w:val="36"/>
                <w:lang w:val="en-AU"/>
              </w:rPr>
              <w:t>.20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0C56" w14:textId="77777777" w:rsidR="00000000" w:rsidRDefault="00D63551">
            <w:pPr>
              <w:rPr>
                <w:rFonts w:ascii="Arial" w:hAnsi="Arial" w:cs="Arial"/>
                <w:bCs/>
                <w:sz w:val="36"/>
                <w:szCs w:val="36"/>
                <w:lang w:val="en-A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Esther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Kunay</w:t>
            </w:r>
            <w:proofErr w:type="spellEnd"/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 xml:space="preserve">: Vowel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>Nasalization in Production and Perception: German participants as speakers and listeners.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FB55" w14:textId="77777777" w:rsidR="00000000" w:rsidRDefault="00D63551">
            <w:pP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Elisabeth Haas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t>Developmental courses in childhood dysarthria: Longitudinal analyses of auditory-perceptual parameters</w:t>
            </w:r>
          </w:p>
        </w:tc>
      </w:tr>
      <w:tr w:rsidR="00000000" w14:paraId="0BFB3E5B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88C5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10.12.20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C084" w14:textId="77777777" w:rsidR="00000000" w:rsidRDefault="00D63551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Lejda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Kapia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, Felicitas Kleber, Michele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Gubian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, Jonathan Harrington: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>Broad and narrow focus in Albanian: an acoustic and perceptual analysis</w:t>
            </w:r>
          </w:p>
        </w:tc>
      </w:tr>
      <w:tr w:rsidR="00000000" w14:paraId="7CCD8CA7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D797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17.12</w:t>
            </w:r>
            <w:r>
              <w:rPr>
                <w:sz w:val="36"/>
                <w:szCs w:val="36"/>
                <w:lang w:val="en-AU"/>
              </w:rPr>
              <w:t>.20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8DFB" w14:textId="77777777" w:rsidR="00000000" w:rsidRDefault="00D63551">
            <w:pP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Stefano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Corretta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>Further exploration of the relationship between nasality and voicing in German: a work in progress</w:t>
            </w:r>
          </w:p>
        </w:tc>
      </w:tr>
      <w:tr w:rsidR="00000000" w14:paraId="4E009DA0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E4E5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07.01.20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0A45" w14:textId="77777777" w:rsidR="00000000" w:rsidRDefault="00D63551">
            <w:pPr>
              <w:rPr>
                <w:rFonts w:ascii="Arial" w:hAnsi="Arial" w:cs="Arial"/>
                <w:sz w:val="36"/>
                <w:szCs w:val="36"/>
                <w:lang w:val="en-AU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D441" w14:textId="77777777" w:rsidR="00000000" w:rsidRDefault="00D63551">
            <w:pPr>
              <w:rPr>
                <w:rFonts w:ascii="Arial" w:eastAsia="Times New Roman" w:hAnsi="Arial" w:cs="Arial"/>
                <w:b/>
                <w:sz w:val="36"/>
                <w:szCs w:val="36"/>
                <w:lang w:val="de-DE"/>
              </w:rPr>
            </w:pPr>
          </w:p>
        </w:tc>
      </w:tr>
      <w:tr w:rsidR="00000000" w14:paraId="56174A1A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DF11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14.0</w:t>
            </w:r>
            <w:r>
              <w:rPr>
                <w:sz w:val="36"/>
                <w:szCs w:val="36"/>
                <w:lang w:val="en-AU"/>
              </w:rPr>
              <w:t>1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>.20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3DC8" w14:textId="77777777" w:rsidR="00000000" w:rsidRDefault="00D63551">
            <w:pP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Miriam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Oschkinat</w:t>
            </w:r>
            <w:proofErr w:type="spellEnd"/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t xml:space="preserve">Feedback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t>and feedforward interaction in speech and non-speech timing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ABF" w14:textId="77777777" w:rsidR="00000000" w:rsidRDefault="00D63551">
            <w:pP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</w:pPr>
          </w:p>
        </w:tc>
      </w:tr>
      <w:tr w:rsidR="00000000" w14:paraId="59707097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A3AE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21.0</w:t>
            </w:r>
            <w:r>
              <w:rPr>
                <w:sz w:val="36"/>
                <w:szCs w:val="36"/>
                <w:lang w:val="en-AU"/>
              </w:rPr>
              <w:t>1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>.20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3B0D" w14:textId="77777777" w:rsidR="00000000" w:rsidRDefault="00D63551">
            <w:pPr>
              <w:rPr>
                <w:rFonts w:ascii="Arial" w:eastAsia="Times New Roman" w:hAnsi="Arial" w:cs="Arial"/>
                <w:b/>
                <w:sz w:val="36"/>
                <w:szCs w:val="36"/>
                <w:lang w:val="en-DE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Theresa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Schölderle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>Motor speech and language in typical development and in complex neuro-developmental conditions (presentation of the new project)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0B1" w14:textId="77777777" w:rsidR="00000000" w:rsidRDefault="00D63551">
            <w:pP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</w:pPr>
          </w:p>
        </w:tc>
      </w:tr>
      <w:tr w:rsidR="00000000" w14:paraId="0083644E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25F9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28.01.20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A87D" w14:textId="77777777" w:rsidR="00000000" w:rsidRDefault="00D63551">
            <w:pP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Jasmin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Rimpler</w:t>
            </w:r>
            <w:proofErr w:type="spellEnd"/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>Tonal alig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t xml:space="preserve">nment and duration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US"/>
              </w:rPr>
              <w:lastRenderedPageBreak/>
              <w:t>in Standard and West Central Bavarian German.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6D86" w14:textId="77777777" w:rsidR="00000000" w:rsidRDefault="00D63551">
            <w:pP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AU"/>
              </w:rPr>
              <w:lastRenderedPageBreak/>
              <w:t xml:space="preserve">Anja </w:t>
            </w:r>
            <w:proofErr w:type="spellStart"/>
            <w:r>
              <w:rPr>
                <w:rFonts w:ascii="Arial" w:eastAsia="Times New Roman" w:hAnsi="Arial" w:cs="Arial"/>
                <w:b/>
                <w:sz w:val="36"/>
                <w:szCs w:val="36"/>
                <w:lang w:val="en-AU"/>
              </w:rPr>
              <w:t>Staiger</w:t>
            </w:r>
            <w:proofErr w:type="spellEnd"/>
            <w:r>
              <w:rPr>
                <w:rFonts w:ascii="Arial" w:eastAsia="Times New Roman" w:hAnsi="Arial" w:cs="Arial"/>
                <w:bCs/>
                <w:sz w:val="36"/>
                <w:szCs w:val="36"/>
                <w:lang w:val="en-AU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t xml:space="preserve">Motor speech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lastRenderedPageBreak/>
              <w:t>disorders in the nonfluent, semantic and logopenic variants of primary progressive aphasia: findings from a blinded retrospective cohort study</w:t>
            </w:r>
          </w:p>
        </w:tc>
      </w:tr>
      <w:tr w:rsidR="00000000" w14:paraId="4C628A87" w14:textId="7777777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C7C5" w14:textId="77777777" w:rsidR="00000000" w:rsidRDefault="00D63551">
            <w:pPr>
              <w:jc w:val="right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lastRenderedPageBreak/>
              <w:t>04.02.20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BCB1" w14:textId="77777777" w:rsidR="00000000" w:rsidRDefault="00D63551">
            <w:pP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 xml:space="preserve">George Walkden (University of Konstanz) </w:t>
            </w:r>
            <w:hyperlink r:id="rId6" w:history="1">
              <w:r>
                <w:rPr>
                  <w:rStyle w:val="Hyperlink"/>
                  <w:rFonts w:ascii="Arial" w:eastAsia="Times New Roman" w:hAnsi="Arial" w:cs="Arial"/>
                  <w:b/>
                  <w:sz w:val="36"/>
                  <w:szCs w:val="36"/>
                  <w:lang w:val="en-DE"/>
                </w:rPr>
                <w:t>STARFISH</w:t>
              </w:r>
              <w:r>
                <w:rPr>
                  <w:rStyle w:val="Hyperlink"/>
                  <w:rFonts w:ascii="Arial" w:eastAsia="Times New Roman" w:hAnsi="Arial" w:cs="Arial"/>
                  <w:bCs/>
                  <w:sz w:val="36"/>
                  <w:szCs w:val="36"/>
                  <w:lang w:val="en-AU"/>
                </w:rPr>
                <w:t xml:space="preserve"> project</w:t>
              </w:r>
            </w:hyperlink>
            <w:r>
              <w:rPr>
                <w:rFonts w:ascii="Arial" w:eastAsia="Times New Roman" w:hAnsi="Arial" w:cs="Arial"/>
                <w:bCs/>
                <w:sz w:val="36"/>
                <w:szCs w:val="36"/>
                <w:lang w:val="en-A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val="en-DE"/>
              </w:rPr>
              <w:t xml:space="preserve"> language change and sociolinguistic typology</w:t>
            </w:r>
          </w:p>
          <w:p w14:paraId="7B22955C" w14:textId="77777777" w:rsidR="00000000" w:rsidRDefault="00D63551">
            <w:pPr>
              <w:rPr>
                <w:rFonts w:ascii="Arial" w:eastAsia="Times New Roman" w:hAnsi="Arial" w:cs="Arial"/>
                <w:b/>
                <w:sz w:val="36"/>
                <w:szCs w:val="36"/>
                <w:lang w:val="en-DE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DA10" w14:textId="77777777" w:rsidR="00000000" w:rsidRDefault="00D63551">
            <w:pPr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</w:pPr>
          </w:p>
        </w:tc>
      </w:tr>
    </w:tbl>
    <w:p w14:paraId="7B693A7A" w14:textId="77777777" w:rsidR="00D63551" w:rsidRDefault="00D63551">
      <w:pPr>
        <w:rPr>
          <w:rFonts w:ascii="Arial" w:hAnsi="Arial" w:cs="Arial"/>
          <w:sz w:val="36"/>
          <w:szCs w:val="36"/>
        </w:rPr>
      </w:pPr>
    </w:p>
    <w:sectPr w:rsidR="00D63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1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38F7C" w14:textId="77777777" w:rsidR="00D63551" w:rsidRDefault="00D63551">
      <w:r>
        <w:separator/>
      </w:r>
    </w:p>
  </w:endnote>
  <w:endnote w:type="continuationSeparator" w:id="0">
    <w:p w14:paraId="6F255662" w14:textId="77777777" w:rsidR="00D63551" w:rsidRDefault="00D6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altName w:val="LMU CompatilFact"/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imes">
    <w:altName w:val="﷽﷽﷽﷽﷽﷽﷽﷽ĝ䦰Ԁ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617BB" w14:textId="77777777" w:rsidR="00000000" w:rsidRDefault="00D63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56724" w14:textId="77777777" w:rsidR="00000000" w:rsidRDefault="00D635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13556" w14:textId="77777777" w:rsidR="00000000" w:rsidRDefault="00D63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C53DA" w14:textId="77777777" w:rsidR="00D63551" w:rsidRDefault="00D63551">
      <w:r>
        <w:separator/>
      </w:r>
    </w:p>
  </w:footnote>
  <w:footnote w:type="continuationSeparator" w:id="0">
    <w:p w14:paraId="5A375A27" w14:textId="77777777" w:rsidR="00D63551" w:rsidRDefault="00D6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C8782" w14:textId="77777777" w:rsidR="00000000" w:rsidRDefault="00D63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9A0B" w14:textId="77777777" w:rsidR="00000000" w:rsidRDefault="00D635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70C90" w14:textId="77777777" w:rsidR="00000000" w:rsidRDefault="00D63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2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12"/>
    <w:rsid w:val="00C84412"/>
    <w:rsid w:val="00D6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macVmlSchemaUri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A4A4545"/>
  <w15:chartTrackingRefBased/>
  <w15:docId w15:val="{60EB7E35-0703-F647-8153-94767159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MU CompatilFact" w:eastAsiaTheme="minorEastAsia" w:hAnsi="LMU CompatilFact" w:cstheme="minorBidi"/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Pr>
      <w:rFonts w:ascii="Times" w:hAnsi="Times" w:cs="Times New Roman"/>
      <w:sz w:val="20"/>
      <w:szCs w:val="20"/>
      <w:lang w:val="en-DE" w:eastAsia="en-GB"/>
    </w:rPr>
  </w:style>
  <w:style w:type="paragraph" w:styleId="NormalWeb">
    <w:name w:val="Normal (Web)"/>
    <w:basedOn w:val="Normal"/>
    <w:uiPriority w:val="99"/>
    <w:semiHidden/>
    <w:unhideWhenUsed/>
    <w:rPr>
      <w:rFonts w:ascii="Times" w:hAnsi="Times" w:cs="Times New Roman"/>
      <w:sz w:val="20"/>
      <w:szCs w:val="20"/>
      <w:lang w:val="en-DE"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LMU CompatilFact" w:eastAsiaTheme="minorEastAsia" w:hAnsi="LMU CompatilFact" w:cstheme="minorBidi" w:hint="default"/>
      <w:sz w:val="22"/>
      <w:szCs w:val="2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LMU CompatilFact" w:eastAsiaTheme="minorEastAsia" w:hAnsi="LMU CompatilFact" w:cstheme="minorBidi" w:hint="default"/>
      <w:sz w:val="22"/>
      <w:szCs w:val="22"/>
      <w:lang w:val="en-GB" w:eastAsia="ja-JP"/>
    </w:rPr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customStyle="1" w:styleId="publication">
    <w:name w:val="publication"/>
    <w:basedOn w:val="List"/>
    <w:next w:val="List"/>
    <w:uiPriority w:val="99"/>
    <w:semiHidden/>
    <w:qFormat/>
    <w:rPr>
      <w:rFonts w:eastAsia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</w:style>
  <w:style w:type="table" w:styleId="TableGrid">
    <w:name w:val="Table Grid"/>
    <w:basedOn w:val="TableNormal"/>
    <w:uiPriority w:val="59"/>
    <w:rPr>
      <w:rFonts w:asciiTheme="minorHAnsi" w:hAnsiTheme="minorHAnsi"/>
      <w:sz w:val="24"/>
      <w:szCs w:val="24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g.uni-konstanz.de/en/walkden/starfish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2100</Characters>
  <Application>Microsoft Office Word</Application>
  <DocSecurity>0</DocSecurity>
  <Lines>17</Lines>
  <Paragraphs>4</Paragraphs>
  <ScaleCrop>false</ScaleCrop>
  <Company>IPS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Microsoft Office User</cp:lastModifiedBy>
  <cp:revision>2</cp:revision>
  <dcterms:created xsi:type="dcterms:W3CDTF">2021-01-22T14:13:00Z</dcterms:created>
  <dcterms:modified xsi:type="dcterms:W3CDTF">2021-01-22T14:13:00Z</dcterms:modified>
</cp:coreProperties>
</file>